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C46" w:rsidRDefault="009F5E52" w:rsidP="004776DA">
      <w:pPr>
        <w:spacing w:line="0" w:lineRule="atLeast"/>
        <w:ind w:left="3969" w:hanging="3827"/>
        <w:rPr>
          <w:b/>
          <w:i/>
          <w:sz w:val="22"/>
        </w:rPr>
      </w:pPr>
      <w:r>
        <w:rPr>
          <w:b/>
          <w:sz w:val="22"/>
        </w:rPr>
        <w:t xml:space="preserve">Załącznik nr </w:t>
      </w:r>
      <w:r w:rsidR="00A3433A">
        <w:rPr>
          <w:b/>
          <w:sz w:val="22"/>
        </w:rPr>
        <w:t>6</w:t>
      </w:r>
      <w:r>
        <w:rPr>
          <w:b/>
          <w:sz w:val="22"/>
        </w:rPr>
        <w:t xml:space="preserve"> </w:t>
      </w:r>
      <w:r w:rsidR="00FF4C46" w:rsidRPr="00FF4C46">
        <w:rPr>
          <w:b/>
          <w:sz w:val="22"/>
        </w:rPr>
        <w:t xml:space="preserve">do Regulaminu </w:t>
      </w:r>
      <w:r w:rsidR="007554B5">
        <w:rPr>
          <w:b/>
          <w:sz w:val="22"/>
        </w:rPr>
        <w:t>R</w:t>
      </w:r>
      <w:r w:rsidR="00FF4C46" w:rsidRPr="00FF4C46">
        <w:rPr>
          <w:b/>
          <w:sz w:val="22"/>
        </w:rPr>
        <w:t>ekrutacji</w:t>
      </w:r>
      <w:r w:rsidR="00F6216E">
        <w:rPr>
          <w:b/>
          <w:sz w:val="22"/>
        </w:rPr>
        <w:t xml:space="preserve"> - </w:t>
      </w:r>
      <w:r w:rsidR="00A3433A">
        <w:rPr>
          <w:b/>
          <w:sz w:val="22"/>
        </w:rPr>
        <w:t>Opis sektorów wykluczonych z</w:t>
      </w:r>
      <w:r w:rsidR="004776DA">
        <w:rPr>
          <w:b/>
          <w:sz w:val="22"/>
        </w:rPr>
        <w:t xml:space="preserve"> możliwości ubiegania się </w:t>
      </w:r>
      <w:r w:rsidR="004776DA">
        <w:rPr>
          <w:b/>
          <w:sz w:val="22"/>
        </w:rPr>
        <w:br/>
        <w:t xml:space="preserve">o otrzymanie wsparcia </w:t>
      </w:r>
    </w:p>
    <w:p w:rsidR="00FF4C46" w:rsidRDefault="00FF4C46" w:rsidP="00FF4C46">
      <w:pPr>
        <w:spacing w:line="0" w:lineRule="atLeast"/>
        <w:rPr>
          <w:b/>
          <w:i/>
          <w:sz w:val="22"/>
        </w:rPr>
      </w:pPr>
    </w:p>
    <w:p w:rsidR="00FF4C46" w:rsidRDefault="00FF4C46" w:rsidP="00FF4C46"/>
    <w:p w:rsidR="00F6216E" w:rsidRDefault="00F6216E" w:rsidP="00FF4C46"/>
    <w:p w:rsidR="00F6216E" w:rsidRPr="00A3433A" w:rsidRDefault="00A3433A" w:rsidP="00A3433A">
      <w:pPr>
        <w:jc w:val="center"/>
        <w:rPr>
          <w:sz w:val="28"/>
          <w:szCs w:val="28"/>
          <w:u w:val="single"/>
        </w:rPr>
      </w:pPr>
      <w:r w:rsidRPr="00A3433A">
        <w:rPr>
          <w:b/>
          <w:sz w:val="28"/>
          <w:szCs w:val="28"/>
          <w:u w:val="single"/>
        </w:rPr>
        <w:t xml:space="preserve">Opis sektorów wykluczonych z pomocy de </w:t>
      </w:r>
      <w:proofErr w:type="spellStart"/>
      <w:r w:rsidRPr="00A3433A">
        <w:rPr>
          <w:b/>
          <w:sz w:val="28"/>
          <w:szCs w:val="28"/>
          <w:u w:val="single"/>
        </w:rPr>
        <w:t>minimis</w:t>
      </w:r>
      <w:proofErr w:type="spellEnd"/>
    </w:p>
    <w:p w:rsidR="00A3433A" w:rsidRPr="00E473A0" w:rsidRDefault="00A3433A" w:rsidP="00A3433A">
      <w:pPr>
        <w:jc w:val="center"/>
        <w:rPr>
          <w:rFonts w:eastAsia="Times New Roman" w:cstheme="minorHAnsi"/>
          <w:b/>
          <w:sz w:val="24"/>
          <w:szCs w:val="24"/>
        </w:rPr>
      </w:pPr>
      <w:r w:rsidRPr="00E473A0">
        <w:rPr>
          <w:rFonts w:asciiTheme="minorHAnsi" w:eastAsia="Times New Roman" w:hAnsiTheme="minorHAnsi" w:cstheme="minorHAnsi"/>
          <w:b/>
          <w:sz w:val="24"/>
          <w:szCs w:val="24"/>
        </w:rPr>
        <w:t xml:space="preserve">Projektu </w:t>
      </w:r>
      <w:r w:rsidRPr="00E473A0">
        <w:rPr>
          <w:rFonts w:eastAsia="Times New Roman" w:cstheme="minorHAnsi"/>
          <w:b/>
          <w:sz w:val="24"/>
          <w:szCs w:val="24"/>
        </w:rPr>
        <w:t>pt.: „Własna Firma-Nowy Start! - II edycja”</w:t>
      </w:r>
      <w:r w:rsidRPr="00E473A0">
        <w:rPr>
          <w:rFonts w:eastAsia="Times New Roman" w:cstheme="minorHAnsi"/>
          <w:b/>
          <w:i/>
          <w:sz w:val="24"/>
          <w:szCs w:val="24"/>
        </w:rPr>
        <w:t>,</w:t>
      </w:r>
    </w:p>
    <w:p w:rsidR="00A3433A" w:rsidRPr="00E473A0" w:rsidRDefault="00A3433A" w:rsidP="00A3433A">
      <w:pPr>
        <w:jc w:val="center"/>
        <w:rPr>
          <w:rFonts w:eastAsia="Times New Roman" w:cstheme="minorHAnsi"/>
          <w:b/>
          <w:sz w:val="24"/>
          <w:szCs w:val="24"/>
        </w:rPr>
      </w:pPr>
      <w:r w:rsidRPr="00E473A0">
        <w:rPr>
          <w:rFonts w:eastAsia="Times New Roman" w:cstheme="minorHAnsi"/>
          <w:b/>
          <w:sz w:val="24"/>
          <w:szCs w:val="24"/>
        </w:rPr>
        <w:t>nr projektu: RPLU.09.03.00-06-0056/21</w:t>
      </w:r>
    </w:p>
    <w:p w:rsidR="00A3433A" w:rsidRPr="002522AB" w:rsidRDefault="00A3433A" w:rsidP="00A3433A">
      <w:pPr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sz w:val="22"/>
          <w:szCs w:val="22"/>
        </w:rPr>
        <w:t>w ramach</w:t>
      </w:r>
    </w:p>
    <w:p w:rsidR="00A3433A" w:rsidRPr="002522AB" w:rsidRDefault="00A3433A" w:rsidP="00A3433A">
      <w:pPr>
        <w:jc w:val="center"/>
        <w:rPr>
          <w:rFonts w:asciiTheme="minorHAnsi" w:eastAsia="Times New Roman" w:hAnsiTheme="minorHAnsi" w:cstheme="minorHAnsi"/>
          <w:b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Regionalnego Programu Operacyjnego Województwa Lubelskiego na lata 2014-2020</w:t>
      </w:r>
    </w:p>
    <w:p w:rsidR="00A3433A" w:rsidRPr="00FF4C46" w:rsidRDefault="00A3433A" w:rsidP="00A3433A">
      <w:pPr>
        <w:spacing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Oś Priorytetowa 9</w:t>
      </w:r>
      <w:r w:rsidRPr="002522AB">
        <w:rPr>
          <w:rFonts w:asciiTheme="minorHAnsi" w:eastAsia="Times New Roman" w:hAnsiTheme="minorHAnsi" w:cstheme="minorHAnsi"/>
          <w:sz w:val="22"/>
          <w:szCs w:val="22"/>
        </w:rPr>
        <w:t xml:space="preserve"> Rynek pracy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Działanie 9.3</w:t>
      </w:r>
      <w:r w:rsidRPr="002522AB">
        <w:rPr>
          <w:rFonts w:asciiTheme="minorHAnsi" w:eastAsia="Times New Roman" w:hAnsiTheme="minorHAnsi" w:cstheme="minorHAnsi"/>
          <w:sz w:val="22"/>
          <w:szCs w:val="22"/>
        </w:rPr>
        <w:t xml:space="preserve"> Rozwój przedsiębiorczości</w:t>
      </w:r>
    </w:p>
    <w:p w:rsidR="00FF4C46" w:rsidRDefault="00C357BB" w:rsidP="00732405">
      <w:pPr>
        <w:tabs>
          <w:tab w:val="left" w:pos="501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="00732405" w:rsidRPr="00834A8E">
        <w:rPr>
          <w:rFonts w:asciiTheme="minorHAnsi" w:hAnsiTheme="minorHAnsi" w:cstheme="minorHAnsi"/>
        </w:rPr>
        <w:t xml:space="preserve"> </w:t>
      </w:r>
    </w:p>
    <w:p w:rsidR="00F6216E" w:rsidRDefault="00F6216E" w:rsidP="00F6216E">
      <w:pPr>
        <w:pStyle w:val="Default"/>
      </w:pPr>
    </w:p>
    <w:p w:rsidR="00F6216E" w:rsidRDefault="00F6216E" w:rsidP="00F6216E">
      <w:pPr>
        <w:pStyle w:val="Default"/>
      </w:pPr>
    </w:p>
    <w:p w:rsidR="00F6216E" w:rsidRDefault="00F6216E" w:rsidP="00F6216E">
      <w:pPr>
        <w:pStyle w:val="Default"/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"/>
        <w:gridCol w:w="968"/>
        <w:gridCol w:w="8085"/>
        <w:gridCol w:w="19"/>
      </w:tblGrid>
      <w:tr w:rsidR="00A3433A" w:rsidRPr="00A3433A" w:rsidTr="00A3433A">
        <w:trPr>
          <w:gridAfter w:val="1"/>
          <w:wAfter w:w="19" w:type="dxa"/>
          <w:trHeight w:val="268"/>
        </w:trPr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Pr="00A3433A" w:rsidRDefault="00A3433A" w:rsidP="00A3433A">
            <w:pPr>
              <w:pStyle w:val="TableParagraph"/>
              <w:spacing w:line="248" w:lineRule="exact"/>
              <w:ind w:left="110"/>
              <w:rPr>
                <w:i/>
                <w:iCs/>
                <w:spacing w:val="-2"/>
                <w:sz w:val="22"/>
                <w:szCs w:val="22"/>
              </w:rPr>
            </w:pP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EEAF6" w:themeFill="accent1" w:themeFillTint="33"/>
          </w:tcPr>
          <w:p w:rsidR="00A3433A" w:rsidRPr="00A3433A" w:rsidRDefault="00A3433A" w:rsidP="00A3433A">
            <w:pPr>
              <w:pStyle w:val="TableParagraph"/>
              <w:spacing w:line="248" w:lineRule="exact"/>
              <w:jc w:val="center"/>
              <w:rPr>
                <w:i/>
                <w:iCs/>
                <w:sz w:val="22"/>
                <w:szCs w:val="22"/>
              </w:rPr>
            </w:pPr>
            <w:r w:rsidRPr="00A3433A">
              <w:rPr>
                <w:i/>
                <w:iCs/>
                <w:sz w:val="22"/>
                <w:szCs w:val="22"/>
              </w:rPr>
              <w:t>SEKTORY WYKLUCZONE</w:t>
            </w:r>
          </w:p>
        </w:tc>
      </w:tr>
      <w:tr w:rsidR="00A3433A" w:rsidRPr="00A3433A" w:rsidTr="00A3433A">
        <w:trPr>
          <w:gridAfter w:val="1"/>
          <w:wAfter w:w="19" w:type="dxa"/>
          <w:trHeight w:val="268"/>
        </w:trPr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Pr="00A3433A" w:rsidRDefault="00A3433A" w:rsidP="00A3433A">
            <w:pPr>
              <w:pStyle w:val="TableParagraph"/>
              <w:spacing w:line="248" w:lineRule="exact"/>
              <w:ind w:left="110"/>
              <w:rPr>
                <w:i/>
                <w:iCs/>
                <w:spacing w:val="-2"/>
                <w:sz w:val="22"/>
                <w:szCs w:val="22"/>
              </w:rPr>
            </w:pP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EEAF6" w:themeFill="accent1" w:themeFillTint="33"/>
          </w:tcPr>
          <w:p w:rsidR="00A3433A" w:rsidRPr="00A3433A" w:rsidRDefault="00A3433A" w:rsidP="00A3433A">
            <w:pPr>
              <w:pStyle w:val="TableParagraph"/>
              <w:spacing w:line="248" w:lineRule="exact"/>
              <w:jc w:val="center"/>
              <w:rPr>
                <w:i/>
                <w:iCs/>
                <w:sz w:val="22"/>
                <w:szCs w:val="22"/>
              </w:rPr>
            </w:pPr>
            <w:r w:rsidRPr="00A3433A">
              <w:rPr>
                <w:i/>
                <w:iCs/>
                <w:sz w:val="22"/>
                <w:szCs w:val="22"/>
              </w:rPr>
              <w:t>ROLNICTWO</w:t>
            </w:r>
          </w:p>
        </w:tc>
      </w:tr>
      <w:tr w:rsidR="00A3433A" w:rsidRPr="00A3433A" w:rsidTr="00A3433A">
        <w:trPr>
          <w:gridAfter w:val="1"/>
          <w:wAfter w:w="19" w:type="dxa"/>
          <w:trHeight w:val="268"/>
        </w:trPr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Pr="00A3433A" w:rsidRDefault="00A3433A" w:rsidP="00A3433A">
            <w:pPr>
              <w:pStyle w:val="TableParagraph"/>
              <w:spacing w:line="248" w:lineRule="exact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 w:rsidRPr="00A3433A">
              <w:rPr>
                <w:i/>
                <w:iCs/>
                <w:spacing w:val="-2"/>
                <w:sz w:val="22"/>
                <w:szCs w:val="22"/>
              </w:rPr>
              <w:t xml:space="preserve"> KOD </w:t>
            </w:r>
          </w:p>
          <w:p w:rsidR="00A3433A" w:rsidRPr="00A3433A" w:rsidRDefault="00A3433A" w:rsidP="00A3433A">
            <w:pPr>
              <w:pStyle w:val="TableParagraph"/>
              <w:spacing w:line="248" w:lineRule="exact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 w:rsidRPr="00A3433A">
              <w:rPr>
                <w:i/>
                <w:iCs/>
                <w:spacing w:val="-2"/>
                <w:sz w:val="22"/>
                <w:szCs w:val="22"/>
              </w:rPr>
              <w:t xml:space="preserve"> PKD </w:t>
            </w: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EEAF6" w:themeFill="accent1" w:themeFillTint="33"/>
          </w:tcPr>
          <w:p w:rsidR="00A3433A" w:rsidRPr="00A3433A" w:rsidRDefault="00A3433A" w:rsidP="00A3433A">
            <w:pPr>
              <w:pStyle w:val="TableParagraph"/>
              <w:spacing w:line="248" w:lineRule="exact"/>
              <w:jc w:val="center"/>
              <w:rPr>
                <w:i/>
                <w:iCs/>
                <w:sz w:val="22"/>
                <w:szCs w:val="22"/>
              </w:rPr>
            </w:pPr>
            <w:r w:rsidRPr="00A3433A">
              <w:rPr>
                <w:i/>
                <w:iCs/>
                <w:sz w:val="22"/>
                <w:szCs w:val="22"/>
              </w:rPr>
              <w:t>OPIS</w:t>
            </w:r>
          </w:p>
        </w:tc>
      </w:tr>
      <w:tr w:rsidR="00A3433A" w:rsidRPr="00A3433A" w:rsidTr="00A3433A">
        <w:trPr>
          <w:gridBefore w:val="1"/>
          <w:wBefore w:w="21" w:type="dxa"/>
          <w:trHeight w:val="530"/>
        </w:trPr>
        <w:tc>
          <w:tcPr>
            <w:tcW w:w="9072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3433A" w:rsidRPr="00A3433A" w:rsidRDefault="00A3433A" w:rsidP="00A3433A">
            <w:pPr>
              <w:kinsoku w:val="0"/>
              <w:overflowPunct w:val="0"/>
              <w:autoSpaceDE w:val="0"/>
              <w:autoSpaceDN w:val="0"/>
              <w:adjustRightInd w:val="0"/>
              <w:spacing w:line="254" w:lineRule="exact"/>
              <w:ind w:left="237"/>
              <w:rPr>
                <w:rFonts w:eastAsiaTheme="minorHAnsi" w:cs="Calibri"/>
                <w:i/>
                <w:iCs/>
                <w:sz w:val="22"/>
                <w:szCs w:val="22"/>
                <w:lang w:eastAsia="en-US"/>
              </w:rPr>
            </w:pPr>
            <w:r w:rsidRPr="00A3433A">
              <w:rPr>
                <w:rFonts w:eastAsiaTheme="minorHAnsi" w:cs="Calibri"/>
                <w:i/>
                <w:iCs/>
                <w:sz w:val="22"/>
                <w:szCs w:val="22"/>
                <w:lang w:eastAsia="en-US"/>
              </w:rPr>
              <w:t>Sektor rolnictwa obejmuje produkcję podstawową, przetwarzanie i wprowadzanie do obrotu</w:t>
            </w:r>
          </w:p>
          <w:p w:rsidR="00A3433A" w:rsidRPr="00A3433A" w:rsidRDefault="00A3433A" w:rsidP="00A3433A">
            <w:pPr>
              <w:kinsoku w:val="0"/>
              <w:overflowPunct w:val="0"/>
              <w:autoSpaceDE w:val="0"/>
              <w:autoSpaceDN w:val="0"/>
              <w:adjustRightInd w:val="0"/>
              <w:spacing w:line="257" w:lineRule="exact"/>
              <w:ind w:left="700"/>
              <w:rPr>
                <w:rFonts w:eastAsiaTheme="minorHAnsi" w:cs="Calibri"/>
                <w:i/>
                <w:iCs/>
                <w:sz w:val="22"/>
                <w:szCs w:val="22"/>
                <w:lang w:eastAsia="en-US"/>
              </w:rPr>
            </w:pPr>
            <w:r w:rsidRPr="00A3433A">
              <w:rPr>
                <w:rFonts w:eastAsiaTheme="minorHAnsi" w:cs="Calibri"/>
                <w:i/>
                <w:iCs/>
                <w:sz w:val="22"/>
                <w:szCs w:val="22"/>
                <w:lang w:eastAsia="en-US"/>
              </w:rPr>
              <w:t>artykułów rolnych wymienionych w załączniku I do Traktatu o funkcjonowaniu</w:t>
            </w:r>
          </w:p>
        </w:tc>
      </w:tr>
      <w:tr w:rsidR="00A3433A" w:rsidTr="00A3433A">
        <w:trPr>
          <w:gridAfter w:val="1"/>
          <w:wAfter w:w="19" w:type="dxa"/>
          <w:trHeight w:val="268"/>
        </w:trPr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spacing w:line="248" w:lineRule="exact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01.11.Z</w:t>
            </w: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33A" w:rsidRDefault="00A3433A">
            <w:pPr>
              <w:pStyle w:val="TableParagraph"/>
              <w:kinsoku w:val="0"/>
              <w:overflowPunct w:val="0"/>
              <w:spacing w:line="248" w:lineRule="exac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Uprawa zbóż, roślin strączkowych i roślin oleistych na nasiona, z wyłączeniem ryżu.</w:t>
            </w:r>
          </w:p>
        </w:tc>
      </w:tr>
      <w:tr w:rsidR="00A3433A" w:rsidTr="00A3433A">
        <w:trPr>
          <w:gridAfter w:val="1"/>
          <w:wAfter w:w="19" w:type="dxa"/>
          <w:trHeight w:val="268"/>
        </w:trPr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spacing w:line="248" w:lineRule="exact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01.12.Z</w:t>
            </w: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33A" w:rsidRDefault="00A3433A">
            <w:pPr>
              <w:pStyle w:val="TableParagraph"/>
              <w:kinsoku w:val="0"/>
              <w:overflowPunct w:val="0"/>
              <w:spacing w:line="248" w:lineRule="exac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Uprawa ryżu.</w:t>
            </w:r>
          </w:p>
        </w:tc>
      </w:tr>
      <w:tr w:rsidR="00A3433A" w:rsidTr="00A3433A">
        <w:trPr>
          <w:gridAfter w:val="1"/>
          <w:wAfter w:w="19" w:type="dxa"/>
          <w:trHeight w:val="537"/>
        </w:trPr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01.13.Z</w:t>
            </w: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33A" w:rsidRDefault="00A3433A">
            <w:pPr>
              <w:pStyle w:val="TableParagraph"/>
              <w:kinsoku w:val="0"/>
              <w:overflowPunct w:val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Uprawa warzyw, włączając melony oraz uprawa roślin korzeniowych i roślin</w:t>
            </w:r>
          </w:p>
          <w:p w:rsidR="00A3433A" w:rsidRDefault="00A3433A">
            <w:pPr>
              <w:pStyle w:val="TableParagraph"/>
              <w:kinsoku w:val="0"/>
              <w:overflowPunct w:val="0"/>
              <w:spacing w:line="252" w:lineRule="exact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bulwiastych.</w:t>
            </w:r>
          </w:p>
        </w:tc>
      </w:tr>
      <w:tr w:rsidR="00A3433A" w:rsidTr="00A3433A">
        <w:trPr>
          <w:gridAfter w:val="1"/>
          <w:wAfter w:w="19" w:type="dxa"/>
          <w:trHeight w:val="268"/>
        </w:trPr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spacing w:line="248" w:lineRule="exact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01.14.Z</w:t>
            </w: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33A" w:rsidRDefault="00A3433A">
            <w:pPr>
              <w:pStyle w:val="TableParagraph"/>
              <w:kinsoku w:val="0"/>
              <w:overflowPunct w:val="0"/>
              <w:spacing w:line="248" w:lineRule="exac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Uprawa trzciny cukrowej.</w:t>
            </w:r>
          </w:p>
        </w:tc>
      </w:tr>
      <w:tr w:rsidR="00A3433A" w:rsidTr="00A3433A">
        <w:trPr>
          <w:gridAfter w:val="1"/>
          <w:wAfter w:w="19" w:type="dxa"/>
          <w:trHeight w:val="268"/>
        </w:trPr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spacing w:line="248" w:lineRule="exact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01.15.Z</w:t>
            </w: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33A" w:rsidRDefault="00A3433A">
            <w:pPr>
              <w:pStyle w:val="TableParagraph"/>
              <w:kinsoku w:val="0"/>
              <w:overflowPunct w:val="0"/>
              <w:spacing w:line="248" w:lineRule="exac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Uprawa tytoniu.</w:t>
            </w:r>
          </w:p>
        </w:tc>
      </w:tr>
      <w:tr w:rsidR="00A3433A" w:rsidTr="00A3433A">
        <w:trPr>
          <w:gridAfter w:val="1"/>
          <w:wAfter w:w="19" w:type="dxa"/>
          <w:trHeight w:val="268"/>
        </w:trPr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spacing w:line="248" w:lineRule="exact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01.16.Z</w:t>
            </w: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33A" w:rsidRDefault="00A3433A">
            <w:pPr>
              <w:pStyle w:val="TableParagraph"/>
              <w:kinsoku w:val="0"/>
              <w:overflowPunct w:val="0"/>
              <w:spacing w:line="248" w:lineRule="exac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Uprawa roślin włóknistych.</w:t>
            </w:r>
          </w:p>
        </w:tc>
      </w:tr>
      <w:tr w:rsidR="00A3433A" w:rsidTr="00A3433A">
        <w:trPr>
          <w:gridAfter w:val="1"/>
          <w:wAfter w:w="19" w:type="dxa"/>
          <w:trHeight w:val="268"/>
        </w:trPr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spacing w:line="248" w:lineRule="exact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01.19.Z</w:t>
            </w: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33A" w:rsidRDefault="00A3433A">
            <w:pPr>
              <w:pStyle w:val="TableParagraph"/>
              <w:kinsoku w:val="0"/>
              <w:overflowPunct w:val="0"/>
              <w:spacing w:line="248" w:lineRule="exac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Pozostałe uprawy rolne inne niż wieloletnie.</w:t>
            </w:r>
          </w:p>
        </w:tc>
      </w:tr>
      <w:tr w:rsidR="00A3433A" w:rsidTr="00A3433A">
        <w:trPr>
          <w:gridAfter w:val="1"/>
          <w:wAfter w:w="19" w:type="dxa"/>
          <w:trHeight w:val="268"/>
        </w:trPr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spacing w:line="248" w:lineRule="exact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01.21.Z</w:t>
            </w: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33A" w:rsidRDefault="00A3433A">
            <w:pPr>
              <w:pStyle w:val="TableParagraph"/>
              <w:kinsoku w:val="0"/>
              <w:overflowPunct w:val="0"/>
              <w:spacing w:line="248" w:lineRule="exac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Uprawa winogron.</w:t>
            </w:r>
          </w:p>
        </w:tc>
      </w:tr>
      <w:tr w:rsidR="00A3433A" w:rsidTr="00A3433A">
        <w:trPr>
          <w:gridAfter w:val="1"/>
          <w:wAfter w:w="19" w:type="dxa"/>
          <w:trHeight w:val="268"/>
        </w:trPr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spacing w:line="248" w:lineRule="exact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01.22.Z</w:t>
            </w: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33A" w:rsidRDefault="00A3433A">
            <w:pPr>
              <w:pStyle w:val="TableParagraph"/>
              <w:kinsoku w:val="0"/>
              <w:overflowPunct w:val="0"/>
              <w:spacing w:line="248" w:lineRule="exac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Uprawa drzew i krzewów owocowych tropikalnych i podzwrotnikowych.</w:t>
            </w:r>
          </w:p>
        </w:tc>
      </w:tr>
      <w:tr w:rsidR="00A3433A" w:rsidTr="00A3433A">
        <w:trPr>
          <w:gridAfter w:val="1"/>
          <w:wAfter w:w="19" w:type="dxa"/>
          <w:trHeight w:val="268"/>
        </w:trPr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spacing w:line="248" w:lineRule="exact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01.23.Z</w:t>
            </w: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33A" w:rsidRDefault="00A3433A">
            <w:pPr>
              <w:pStyle w:val="TableParagraph"/>
              <w:kinsoku w:val="0"/>
              <w:overflowPunct w:val="0"/>
              <w:spacing w:line="248" w:lineRule="exac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Uprawa drzew i krzewów owocowych cytrusowych.</w:t>
            </w:r>
          </w:p>
        </w:tc>
      </w:tr>
      <w:tr w:rsidR="00A3433A" w:rsidTr="00A3433A">
        <w:trPr>
          <w:gridAfter w:val="1"/>
          <w:wAfter w:w="19" w:type="dxa"/>
          <w:trHeight w:val="268"/>
        </w:trPr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spacing w:line="248" w:lineRule="exact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01.24.Z</w:t>
            </w: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33A" w:rsidRDefault="00A3433A">
            <w:pPr>
              <w:pStyle w:val="TableParagraph"/>
              <w:kinsoku w:val="0"/>
              <w:overflowPunct w:val="0"/>
              <w:spacing w:line="248" w:lineRule="exac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Uprawa drzew i krzewów owocowych ziarnkowych i pestkowych.</w:t>
            </w:r>
          </w:p>
        </w:tc>
      </w:tr>
      <w:tr w:rsidR="00A3433A" w:rsidTr="00A3433A">
        <w:trPr>
          <w:gridAfter w:val="1"/>
          <w:wAfter w:w="19" w:type="dxa"/>
          <w:trHeight w:val="268"/>
        </w:trPr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spacing w:line="248" w:lineRule="exact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01.25.Z</w:t>
            </w: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33A" w:rsidRDefault="00A3433A">
            <w:pPr>
              <w:pStyle w:val="TableParagraph"/>
              <w:kinsoku w:val="0"/>
              <w:overflowPunct w:val="0"/>
              <w:spacing w:line="248" w:lineRule="exac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Uprawa pozostałych drzew i krzewów owocowych oraz orzechów.</w:t>
            </w:r>
          </w:p>
        </w:tc>
      </w:tr>
      <w:tr w:rsidR="00A3433A" w:rsidTr="00A3433A">
        <w:trPr>
          <w:gridAfter w:val="1"/>
          <w:wAfter w:w="19" w:type="dxa"/>
          <w:trHeight w:val="268"/>
        </w:trPr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spacing w:line="248" w:lineRule="exact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01.26.Z</w:t>
            </w: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33A" w:rsidRDefault="00A3433A">
            <w:pPr>
              <w:pStyle w:val="TableParagraph"/>
              <w:kinsoku w:val="0"/>
              <w:overflowPunct w:val="0"/>
              <w:spacing w:line="248" w:lineRule="exac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Uprawa drzew oleistych.</w:t>
            </w:r>
          </w:p>
        </w:tc>
      </w:tr>
      <w:tr w:rsidR="00A3433A" w:rsidTr="00A3433A">
        <w:trPr>
          <w:gridAfter w:val="1"/>
          <w:wAfter w:w="19" w:type="dxa"/>
          <w:trHeight w:val="269"/>
        </w:trPr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spacing w:line="249" w:lineRule="exact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01.27.Z</w:t>
            </w: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33A" w:rsidRDefault="00A3433A">
            <w:pPr>
              <w:pStyle w:val="TableParagraph"/>
              <w:kinsoku w:val="0"/>
              <w:overflowPunct w:val="0"/>
              <w:spacing w:line="249" w:lineRule="exac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Uprawa roślin wykorzystywanych do produkcji napojów.</w:t>
            </w:r>
          </w:p>
        </w:tc>
      </w:tr>
      <w:tr w:rsidR="00A3433A" w:rsidTr="00A3433A">
        <w:trPr>
          <w:gridAfter w:val="1"/>
          <w:wAfter w:w="19" w:type="dxa"/>
          <w:trHeight w:val="1612"/>
        </w:trPr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spacing w:line="268" w:lineRule="exact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01.28.Z</w:t>
            </w: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33A" w:rsidRDefault="00A3433A">
            <w:pPr>
              <w:pStyle w:val="TableParagraph"/>
              <w:kinsoku w:val="0"/>
              <w:overflowPunct w:val="0"/>
              <w:spacing w:before="1" w:line="237" w:lineRule="auto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Uprawa</w:t>
            </w:r>
            <w:r>
              <w:rPr>
                <w:i/>
                <w:iCs/>
                <w:spacing w:val="-5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roślin</w:t>
            </w:r>
            <w:r>
              <w:rPr>
                <w:i/>
                <w:iCs/>
                <w:spacing w:val="-4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przyprawowych</w:t>
            </w:r>
            <w:r>
              <w:rPr>
                <w:i/>
                <w:iCs/>
                <w:spacing w:val="-4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i</w:t>
            </w:r>
            <w:r>
              <w:rPr>
                <w:i/>
                <w:iCs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aromatycznych</w:t>
            </w:r>
            <w:r>
              <w:rPr>
                <w:i/>
                <w:iCs/>
                <w:spacing w:val="-4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oraz</w:t>
            </w:r>
            <w:r>
              <w:rPr>
                <w:i/>
                <w:iCs/>
                <w:spacing w:val="-6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roślin</w:t>
            </w:r>
            <w:r>
              <w:rPr>
                <w:i/>
                <w:iCs/>
                <w:spacing w:val="-4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wykorzystywanych</w:t>
            </w:r>
            <w:r>
              <w:rPr>
                <w:i/>
                <w:iCs/>
                <w:spacing w:val="-4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do produkcji leków i wyrobów farmaceutycznych, z wyłączeniem:</w:t>
            </w:r>
          </w:p>
          <w:p w:rsidR="00A3433A" w:rsidRDefault="00A3433A" w:rsidP="00A3433A">
            <w:pPr>
              <w:pStyle w:val="TableParagraph"/>
              <w:numPr>
                <w:ilvl w:val="0"/>
                <w:numId w:val="10"/>
              </w:numPr>
              <w:tabs>
                <w:tab w:val="left" w:pos="228"/>
              </w:tabs>
              <w:kinsoku w:val="0"/>
              <w:overflowPunct w:val="0"/>
              <w:spacing w:before="1" w:line="240" w:lineRule="auto"/>
              <w:ind w:left="227" w:hanging="121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uprawy roślin wykorzystywanych do produkcji leków, środków odurzających i wyrobów</w:t>
            </w:r>
          </w:p>
          <w:p w:rsidR="00A3433A" w:rsidRDefault="00A3433A" w:rsidP="00A3433A">
            <w:pPr>
              <w:pStyle w:val="TableParagraph"/>
              <w:numPr>
                <w:ilvl w:val="0"/>
                <w:numId w:val="10"/>
              </w:numPr>
              <w:tabs>
                <w:tab w:val="left" w:pos="226"/>
              </w:tabs>
              <w:kinsoku w:val="0"/>
              <w:overflowPunct w:val="0"/>
              <w:spacing w:before="1" w:line="240" w:lineRule="auto"/>
              <w:ind w:left="225" w:hanging="119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farmaceutycznych,</w:t>
            </w:r>
          </w:p>
          <w:p w:rsidR="00A3433A" w:rsidRDefault="00A3433A" w:rsidP="00A3433A">
            <w:pPr>
              <w:pStyle w:val="TableParagraph"/>
              <w:numPr>
                <w:ilvl w:val="0"/>
                <w:numId w:val="10"/>
              </w:numPr>
              <w:tabs>
                <w:tab w:val="left" w:pos="226"/>
              </w:tabs>
              <w:kinsoku w:val="0"/>
              <w:overflowPunct w:val="0"/>
              <w:spacing w:line="270" w:lineRule="atLeast"/>
              <w:ind w:right="1565" w:firstLine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uprawy</w:t>
            </w:r>
            <w:r>
              <w:rPr>
                <w:i/>
                <w:iCs/>
                <w:spacing w:val="-7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roślin</w:t>
            </w:r>
            <w:r>
              <w:rPr>
                <w:i/>
                <w:iCs/>
                <w:spacing w:val="-8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wykorzystywanych</w:t>
            </w:r>
            <w:r>
              <w:rPr>
                <w:i/>
                <w:iCs/>
                <w:spacing w:val="-6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do</w:t>
            </w:r>
            <w:r>
              <w:rPr>
                <w:i/>
                <w:iCs/>
                <w:spacing w:val="-6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wyrobu</w:t>
            </w:r>
            <w:r>
              <w:rPr>
                <w:i/>
                <w:iCs/>
                <w:spacing w:val="-8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środków</w:t>
            </w:r>
            <w:r>
              <w:rPr>
                <w:i/>
                <w:iCs/>
                <w:spacing w:val="-4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owadobójczych, grzybobójczych lub podobnych celów.</w:t>
            </w:r>
          </w:p>
        </w:tc>
      </w:tr>
      <w:tr w:rsidR="00A3433A" w:rsidTr="00A3433A">
        <w:trPr>
          <w:gridAfter w:val="1"/>
          <w:wAfter w:w="19" w:type="dxa"/>
          <w:trHeight w:val="537"/>
        </w:trPr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01.29.Z</w:t>
            </w: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33A" w:rsidRDefault="00A3433A">
            <w:pPr>
              <w:pStyle w:val="TableParagraph"/>
              <w:kinsoku w:val="0"/>
              <w:overflowPunct w:val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Uprawa pozostałych roślin wieloletnich.</w:t>
            </w:r>
          </w:p>
        </w:tc>
      </w:tr>
      <w:tr w:rsidR="00A3433A" w:rsidTr="00A3433A">
        <w:trPr>
          <w:gridAfter w:val="1"/>
          <w:wAfter w:w="19" w:type="dxa"/>
          <w:trHeight w:val="537"/>
        </w:trPr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01.30.Z</w:t>
            </w: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33A" w:rsidRDefault="00A3433A">
            <w:pPr>
              <w:pStyle w:val="TableParagraph"/>
              <w:kinsoku w:val="0"/>
              <w:overflowPunct w:val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Rozmnażanie roślin.</w:t>
            </w:r>
          </w:p>
        </w:tc>
      </w:tr>
      <w:tr w:rsidR="00A3433A" w:rsidTr="00A3433A">
        <w:trPr>
          <w:gridAfter w:val="1"/>
          <w:wAfter w:w="19" w:type="dxa"/>
          <w:trHeight w:val="537"/>
        </w:trPr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01.41.Z</w:t>
            </w: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33A" w:rsidRDefault="00A3433A">
            <w:pPr>
              <w:pStyle w:val="TableParagraph"/>
              <w:kinsoku w:val="0"/>
              <w:overflowPunct w:val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Chów i hodowla bydła mlecznego.</w:t>
            </w:r>
          </w:p>
        </w:tc>
      </w:tr>
      <w:tr w:rsidR="00A3433A" w:rsidTr="00A3433A">
        <w:trPr>
          <w:gridAfter w:val="1"/>
          <w:wAfter w:w="19" w:type="dxa"/>
          <w:trHeight w:val="537"/>
        </w:trPr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01.42.Z</w:t>
            </w: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33A" w:rsidRDefault="00A3433A">
            <w:pPr>
              <w:pStyle w:val="TableParagraph"/>
              <w:kinsoku w:val="0"/>
              <w:overflowPunct w:val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Chów i hodowla pozostałego bydła i bawołów, z wyłączeniem produkcji nasienia</w:t>
            </w:r>
          </w:p>
          <w:p w:rsidR="00A3433A" w:rsidRDefault="00A3433A">
            <w:pPr>
              <w:pStyle w:val="TableParagraph"/>
              <w:kinsoku w:val="0"/>
              <w:overflowPunct w:val="0"/>
              <w:spacing w:line="252" w:lineRule="exact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bydlęcego.</w:t>
            </w:r>
          </w:p>
        </w:tc>
      </w:tr>
    </w:tbl>
    <w:p w:rsidR="00A3433A" w:rsidRDefault="00A3433A" w:rsidP="00A3433A">
      <w:pPr>
        <w:rPr>
          <w:i/>
          <w:iCs/>
        </w:rPr>
        <w:sectPr w:rsidR="00A3433A" w:rsidSect="00A3433A">
          <w:pgSz w:w="11910" w:h="16840"/>
          <w:pgMar w:top="1580" w:right="1300" w:bottom="280" w:left="1300" w:header="708" w:footer="708" w:gutter="0"/>
          <w:cols w:space="708"/>
          <w:noEndnote/>
        </w:sect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989"/>
        <w:gridCol w:w="8080"/>
      </w:tblGrid>
      <w:tr w:rsidR="00A3433A">
        <w:trPr>
          <w:trHeight w:val="53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lastRenderedPageBreak/>
              <w:t>01.43.Z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33A" w:rsidRDefault="00A3433A">
            <w:pPr>
              <w:pStyle w:val="TableParagraph"/>
              <w:kinsoku w:val="0"/>
              <w:overflowPunct w:val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Chów i hodowla koni i pozostałych zwierząt koniowatych, z wyłączeniem produkcji</w:t>
            </w:r>
          </w:p>
          <w:p w:rsidR="00A3433A" w:rsidRDefault="00A3433A">
            <w:pPr>
              <w:pStyle w:val="TableParagraph"/>
              <w:kinsoku w:val="0"/>
              <w:overflowPunct w:val="0"/>
              <w:spacing w:line="252" w:lineRule="exac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nasienia ogierów.</w:t>
            </w:r>
          </w:p>
        </w:tc>
      </w:tr>
      <w:tr w:rsidR="00A3433A">
        <w:trPr>
          <w:trHeight w:val="53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01.44.Z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33A" w:rsidRDefault="00A3433A">
            <w:pPr>
              <w:pStyle w:val="TableParagraph"/>
              <w:kinsoku w:val="0"/>
              <w:overflowPunct w:val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Chów i hodowla wielbłądów i zwierząt wielbłądowatych.</w:t>
            </w:r>
          </w:p>
        </w:tc>
      </w:tr>
      <w:tr w:rsidR="00A3433A">
        <w:trPr>
          <w:trHeight w:val="805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01.45.Z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33A" w:rsidRDefault="00A3433A">
            <w:pPr>
              <w:pStyle w:val="TableParagraph"/>
              <w:kinsoku w:val="0"/>
              <w:overflowPunct w:val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Chów i hodowla owiec i kóz, z wyłączeniem:</w:t>
            </w:r>
          </w:p>
          <w:p w:rsidR="00A3433A" w:rsidRDefault="00A3433A" w:rsidP="00A3433A">
            <w:pPr>
              <w:pStyle w:val="TableParagraph"/>
              <w:numPr>
                <w:ilvl w:val="0"/>
                <w:numId w:val="9"/>
              </w:numPr>
              <w:tabs>
                <w:tab w:val="left" w:pos="226"/>
              </w:tabs>
              <w:kinsoku w:val="0"/>
              <w:overflowPunct w:val="0"/>
              <w:spacing w:line="240" w:lineRule="auto"/>
              <w:ind w:hanging="119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produkcji surowej wełny,</w:t>
            </w:r>
          </w:p>
          <w:p w:rsidR="00A3433A" w:rsidRDefault="00A3433A" w:rsidP="00A3433A">
            <w:pPr>
              <w:pStyle w:val="TableParagraph"/>
              <w:numPr>
                <w:ilvl w:val="0"/>
                <w:numId w:val="9"/>
              </w:numPr>
              <w:tabs>
                <w:tab w:val="left" w:pos="226"/>
              </w:tabs>
              <w:kinsoku w:val="0"/>
              <w:overflowPunct w:val="0"/>
              <w:spacing w:line="252" w:lineRule="exact"/>
              <w:ind w:hanging="119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produkcji nasienia kozłów i tryków.</w:t>
            </w:r>
          </w:p>
        </w:tc>
      </w:tr>
      <w:tr w:rsidR="00A3433A">
        <w:trPr>
          <w:trHeight w:val="53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01.46.Z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33A" w:rsidRDefault="00A3433A">
            <w:pPr>
              <w:pStyle w:val="TableParagraph"/>
              <w:kinsoku w:val="0"/>
              <w:overflowPunct w:val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Chów i hodowla świń, z wyłączeniem produkcji nasienia knurów.</w:t>
            </w:r>
          </w:p>
        </w:tc>
      </w:tr>
      <w:tr w:rsidR="00A3433A">
        <w:trPr>
          <w:trHeight w:val="53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01.47.Z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33A" w:rsidRDefault="00A3433A">
            <w:pPr>
              <w:pStyle w:val="TableParagraph"/>
              <w:kinsoku w:val="0"/>
              <w:overflowPunct w:val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Chów i hodowla drobiu, z wyłączeniem działalności wylęgarni drobiu.</w:t>
            </w:r>
          </w:p>
        </w:tc>
      </w:tr>
      <w:tr w:rsidR="00A3433A">
        <w:trPr>
          <w:trHeight w:val="241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01.49.Z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33A" w:rsidRDefault="00A3433A">
            <w:pPr>
              <w:pStyle w:val="TableParagraph"/>
              <w:kinsoku w:val="0"/>
              <w:overflowPunct w:val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Chów i hodowla pozostałych zwierząt, z wyłączeniem:</w:t>
            </w:r>
          </w:p>
          <w:p w:rsidR="00A3433A" w:rsidRDefault="00A3433A" w:rsidP="00A3433A">
            <w:pPr>
              <w:pStyle w:val="TableParagraph"/>
              <w:numPr>
                <w:ilvl w:val="0"/>
                <w:numId w:val="8"/>
              </w:numPr>
              <w:tabs>
                <w:tab w:val="left" w:pos="226"/>
              </w:tabs>
              <w:kinsoku w:val="0"/>
              <w:overflowPunct w:val="0"/>
              <w:spacing w:before="1" w:line="240" w:lineRule="auto"/>
              <w:ind w:left="225" w:hanging="119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chowu i hodowla owadów,</w:t>
            </w:r>
          </w:p>
          <w:p w:rsidR="00A3433A" w:rsidRDefault="00A3433A" w:rsidP="00A3433A">
            <w:pPr>
              <w:pStyle w:val="TableParagraph"/>
              <w:numPr>
                <w:ilvl w:val="0"/>
                <w:numId w:val="8"/>
              </w:numPr>
              <w:tabs>
                <w:tab w:val="left" w:pos="226"/>
              </w:tabs>
              <w:kinsoku w:val="0"/>
              <w:overflowPunct w:val="0"/>
              <w:spacing w:line="240" w:lineRule="auto"/>
              <w:ind w:left="225" w:hanging="119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produkcji nasienia królików i pozostałych zwierząt futerkowych,</w:t>
            </w:r>
          </w:p>
          <w:p w:rsidR="00A3433A" w:rsidRDefault="00A3433A" w:rsidP="00A3433A">
            <w:pPr>
              <w:pStyle w:val="TableParagraph"/>
              <w:numPr>
                <w:ilvl w:val="0"/>
                <w:numId w:val="8"/>
              </w:numPr>
              <w:tabs>
                <w:tab w:val="left" w:pos="226"/>
              </w:tabs>
              <w:kinsoku w:val="0"/>
              <w:overflowPunct w:val="0"/>
              <w:spacing w:line="240" w:lineRule="auto"/>
              <w:ind w:right="1148" w:firstLine="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produkcji</w:t>
            </w:r>
            <w:r>
              <w:rPr>
                <w:i/>
                <w:iCs/>
                <w:spacing w:val="-6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skór</w:t>
            </w:r>
            <w:r>
              <w:rPr>
                <w:i/>
                <w:iCs/>
                <w:spacing w:val="-4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zwierząt</w:t>
            </w:r>
            <w:r>
              <w:rPr>
                <w:i/>
                <w:iCs/>
                <w:spacing w:val="-7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futerkowych,</w:t>
            </w:r>
            <w:r>
              <w:rPr>
                <w:i/>
                <w:iCs/>
                <w:spacing w:val="-5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gadów</w:t>
            </w:r>
            <w:r>
              <w:rPr>
                <w:i/>
                <w:iCs/>
                <w:spacing w:val="-5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lub</w:t>
            </w:r>
            <w:r>
              <w:rPr>
                <w:i/>
                <w:iCs/>
                <w:spacing w:val="-6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ptaków</w:t>
            </w:r>
            <w:r>
              <w:rPr>
                <w:i/>
                <w:iCs/>
                <w:spacing w:val="-5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w</w:t>
            </w:r>
            <w:r>
              <w:rPr>
                <w:i/>
                <w:iCs/>
                <w:spacing w:val="-4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 xml:space="preserve">gospodarstwach </w:t>
            </w:r>
            <w:r>
              <w:rPr>
                <w:i/>
                <w:iCs/>
                <w:spacing w:val="-2"/>
                <w:sz w:val="22"/>
                <w:szCs w:val="22"/>
              </w:rPr>
              <w:t>hodowlanych,</w:t>
            </w:r>
          </w:p>
          <w:p w:rsidR="00A3433A" w:rsidRDefault="00A3433A" w:rsidP="00A3433A">
            <w:pPr>
              <w:pStyle w:val="TableParagraph"/>
              <w:numPr>
                <w:ilvl w:val="0"/>
                <w:numId w:val="8"/>
              </w:numPr>
              <w:tabs>
                <w:tab w:val="left" w:pos="271"/>
              </w:tabs>
              <w:kinsoku w:val="0"/>
              <w:overflowPunct w:val="0"/>
              <w:spacing w:before="3" w:line="237" w:lineRule="auto"/>
              <w:ind w:right="97" w:firstLine="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chowu i hodowli robaków, mięczaków, w tym ślimaków niejadalnych itp. zwierząt </w:t>
            </w:r>
            <w:r>
              <w:rPr>
                <w:i/>
                <w:iCs/>
                <w:spacing w:val="-2"/>
                <w:sz w:val="22"/>
                <w:szCs w:val="22"/>
              </w:rPr>
              <w:t>lądowych,</w:t>
            </w:r>
          </w:p>
          <w:p w:rsidR="00A3433A" w:rsidRDefault="00A3433A" w:rsidP="00A3433A">
            <w:pPr>
              <w:pStyle w:val="TableParagraph"/>
              <w:numPr>
                <w:ilvl w:val="0"/>
                <w:numId w:val="8"/>
              </w:numPr>
              <w:tabs>
                <w:tab w:val="left" w:pos="226"/>
              </w:tabs>
              <w:kinsoku w:val="0"/>
              <w:overflowPunct w:val="0"/>
              <w:spacing w:before="1" w:line="240" w:lineRule="auto"/>
              <w:ind w:left="225" w:hanging="119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chów i hodowlę jedwabników; produkcja kokonów jedwabników,</w:t>
            </w:r>
          </w:p>
          <w:p w:rsidR="00A3433A" w:rsidRDefault="00A3433A" w:rsidP="00A3433A">
            <w:pPr>
              <w:pStyle w:val="TableParagraph"/>
              <w:numPr>
                <w:ilvl w:val="0"/>
                <w:numId w:val="8"/>
              </w:numPr>
              <w:tabs>
                <w:tab w:val="left" w:pos="226"/>
              </w:tabs>
              <w:kinsoku w:val="0"/>
              <w:overflowPunct w:val="0"/>
              <w:spacing w:line="252" w:lineRule="exact"/>
              <w:ind w:left="225" w:hanging="119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produkcja sierści zwierzęcej cienkiej lub grubej niezgrzeblonej.</w:t>
            </w:r>
          </w:p>
        </w:tc>
      </w:tr>
      <w:tr w:rsidR="00A3433A">
        <w:trPr>
          <w:trHeight w:val="53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01.50.Z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33A" w:rsidRDefault="00A3433A">
            <w:pPr>
              <w:pStyle w:val="TableParagraph"/>
              <w:kinsoku w:val="0"/>
              <w:overflowPunct w:val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Uprawy rolne połączone z chowem i hodowlą zwierząt (działalność</w:t>
            </w:r>
          </w:p>
          <w:p w:rsidR="00A3433A" w:rsidRDefault="00A3433A">
            <w:pPr>
              <w:pStyle w:val="TableParagraph"/>
              <w:kinsoku w:val="0"/>
              <w:overflowPunct w:val="0"/>
              <w:spacing w:line="252" w:lineRule="exact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mieszana).</w:t>
            </w:r>
          </w:p>
        </w:tc>
      </w:tr>
      <w:tr w:rsidR="00A3433A">
        <w:trPr>
          <w:trHeight w:val="161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02.10.Z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33A" w:rsidRDefault="00A3433A">
            <w:pPr>
              <w:pStyle w:val="TableParagraph"/>
              <w:kinsoku w:val="0"/>
              <w:overflowPunct w:val="0"/>
              <w:spacing w:line="240" w:lineRule="auto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Gospodarka leśna i pozostała działalność leśna, z wyłączeniem pozyskiwania produktów leśnych, z wyłączeniem:</w:t>
            </w:r>
          </w:p>
          <w:p w:rsidR="00A3433A" w:rsidRDefault="00A3433A" w:rsidP="00A3433A">
            <w:pPr>
              <w:pStyle w:val="TableParagraph"/>
              <w:numPr>
                <w:ilvl w:val="0"/>
                <w:numId w:val="7"/>
              </w:numPr>
              <w:tabs>
                <w:tab w:val="left" w:pos="223"/>
              </w:tabs>
              <w:kinsoku w:val="0"/>
              <w:overflowPunct w:val="0"/>
              <w:spacing w:line="240" w:lineRule="auto"/>
              <w:ind w:right="96" w:firstLine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ochrony</w:t>
            </w:r>
            <w:r>
              <w:rPr>
                <w:i/>
                <w:iCs/>
                <w:spacing w:val="-7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lasów</w:t>
            </w:r>
            <w:r>
              <w:rPr>
                <w:i/>
                <w:iCs/>
                <w:spacing w:val="-8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i</w:t>
            </w:r>
            <w:r>
              <w:rPr>
                <w:i/>
                <w:iCs/>
                <w:spacing w:val="-6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dróg</w:t>
            </w:r>
            <w:r>
              <w:rPr>
                <w:i/>
                <w:iCs/>
                <w:spacing w:val="-7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leśnych,</w:t>
            </w:r>
            <w:r>
              <w:rPr>
                <w:i/>
                <w:iCs/>
                <w:spacing w:val="-6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włączając</w:t>
            </w:r>
            <w:r>
              <w:rPr>
                <w:i/>
                <w:iCs/>
                <w:spacing w:val="-7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ochronę</w:t>
            </w:r>
            <w:r>
              <w:rPr>
                <w:i/>
                <w:iCs/>
                <w:spacing w:val="-6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przeciwpożarową,</w:t>
            </w:r>
            <w:r>
              <w:rPr>
                <w:i/>
                <w:iCs/>
                <w:spacing w:val="-9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łącznie</w:t>
            </w:r>
            <w:r>
              <w:rPr>
                <w:i/>
                <w:iCs/>
                <w:spacing w:val="-6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z</w:t>
            </w:r>
            <w:r>
              <w:rPr>
                <w:i/>
                <w:iCs/>
                <w:spacing w:val="-7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gaszeniem pożarów w lasach,</w:t>
            </w:r>
          </w:p>
          <w:p w:rsidR="00A3433A" w:rsidRDefault="00A3433A" w:rsidP="00A3433A">
            <w:pPr>
              <w:pStyle w:val="TableParagraph"/>
              <w:numPr>
                <w:ilvl w:val="0"/>
                <w:numId w:val="7"/>
              </w:numPr>
              <w:tabs>
                <w:tab w:val="left" w:pos="278"/>
              </w:tabs>
              <w:kinsoku w:val="0"/>
              <w:overflowPunct w:val="0"/>
              <w:spacing w:line="270" w:lineRule="atLeast"/>
              <w:ind w:right="97" w:firstLine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przystosowywania, utrzymania i wykorzystania zasobów przyrodniczych w ramach realizacji pozaprodukcyjnych funkcji lasu.</w:t>
            </w:r>
          </w:p>
        </w:tc>
      </w:tr>
      <w:tr w:rsidR="00A3433A">
        <w:trPr>
          <w:trHeight w:val="53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spacing w:line="264" w:lineRule="exact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02.30.Z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33A" w:rsidRDefault="00A3433A">
            <w:pPr>
              <w:pStyle w:val="TableParagraph"/>
              <w:kinsoku w:val="0"/>
              <w:overflowPunct w:val="0"/>
              <w:spacing w:line="264" w:lineRule="exac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Pozyskiwanie dziko rosnących produktów leśnych, z wyłączeniem drewna</w:t>
            </w:r>
          </w:p>
        </w:tc>
      </w:tr>
    </w:tbl>
    <w:p w:rsidR="00A3433A" w:rsidRDefault="00A3433A" w:rsidP="00A3433A">
      <w:pPr>
        <w:pStyle w:val="Tekstpodstawowy"/>
        <w:kinsoku w:val="0"/>
        <w:overflowPunct w:val="0"/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989"/>
        <w:gridCol w:w="8080"/>
      </w:tblGrid>
      <w:tr w:rsidR="00A3433A">
        <w:trPr>
          <w:trHeight w:val="275"/>
        </w:trPr>
        <w:tc>
          <w:tcPr>
            <w:tcW w:w="9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spacing w:line="256" w:lineRule="exact"/>
              <w:ind w:left="641" w:right="6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SEKTORY WYKLUCZONE</w:t>
            </w:r>
          </w:p>
        </w:tc>
      </w:tr>
      <w:tr w:rsidR="00A3433A">
        <w:trPr>
          <w:trHeight w:val="275"/>
        </w:trPr>
        <w:tc>
          <w:tcPr>
            <w:tcW w:w="9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spacing w:line="256" w:lineRule="exact"/>
              <w:ind w:left="642" w:right="6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RYBOŁÓWSTWO I AKWAKULTURA</w:t>
            </w:r>
          </w:p>
        </w:tc>
      </w:tr>
      <w:tr w:rsidR="00A3433A">
        <w:trPr>
          <w:trHeight w:val="55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spacing w:line="268" w:lineRule="exact"/>
              <w:ind w:left="235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</w:rPr>
              <w:t>KOD</w:t>
            </w:r>
          </w:p>
          <w:p w:rsidR="00A3433A" w:rsidRDefault="00A3433A">
            <w:pPr>
              <w:pStyle w:val="TableParagraph"/>
              <w:kinsoku w:val="0"/>
              <w:overflowPunct w:val="0"/>
              <w:spacing w:line="264" w:lineRule="exact"/>
              <w:ind w:left="254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</w:rPr>
              <w:t>PKD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spacing w:line="268" w:lineRule="exact"/>
              <w:ind w:left="3763" w:right="3761"/>
              <w:jc w:val="center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</w:rPr>
              <w:t>OPIS</w:t>
            </w:r>
          </w:p>
        </w:tc>
      </w:tr>
      <w:tr w:rsidR="00A3433A">
        <w:trPr>
          <w:trHeight w:val="537"/>
        </w:trPr>
        <w:tc>
          <w:tcPr>
            <w:tcW w:w="9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ind w:left="642" w:right="631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Sektor rybołówstwa i akwakultury obejmuje wszelką działalność związaną z produkcją i</w:t>
            </w:r>
          </w:p>
          <w:p w:rsidR="00A3433A" w:rsidRDefault="00A3433A">
            <w:pPr>
              <w:pStyle w:val="TableParagraph"/>
              <w:kinsoku w:val="0"/>
              <w:overflowPunct w:val="0"/>
              <w:spacing w:line="252" w:lineRule="exact"/>
              <w:ind w:left="642" w:right="628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przetwarzaniem produktów rybołówstwa lub akwakultury oraz obrotem nimi.</w:t>
            </w:r>
          </w:p>
        </w:tc>
      </w:tr>
      <w:tr w:rsidR="00A3433A">
        <w:trPr>
          <w:trHeight w:val="161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03.11.Z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33A" w:rsidRDefault="00A3433A">
            <w:pPr>
              <w:pStyle w:val="TableParagraph"/>
              <w:kinsoku w:val="0"/>
              <w:overflowPunct w:val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Rybołówstwo w wodach morskich, z wyłączeniem:</w:t>
            </w:r>
          </w:p>
          <w:p w:rsidR="00A3433A" w:rsidRDefault="00A3433A" w:rsidP="00A3433A">
            <w:pPr>
              <w:pStyle w:val="TableParagraph"/>
              <w:numPr>
                <w:ilvl w:val="0"/>
                <w:numId w:val="6"/>
              </w:numPr>
              <w:tabs>
                <w:tab w:val="left" w:pos="226"/>
              </w:tabs>
              <w:kinsoku w:val="0"/>
              <w:overflowPunct w:val="0"/>
              <w:spacing w:line="240" w:lineRule="auto"/>
              <w:ind w:left="225" w:hanging="119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wielorybnictwa,</w:t>
            </w:r>
          </w:p>
          <w:p w:rsidR="00A3433A" w:rsidRDefault="00A3433A" w:rsidP="00A3433A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kinsoku w:val="0"/>
              <w:overflowPunct w:val="0"/>
              <w:spacing w:line="240" w:lineRule="auto"/>
              <w:ind w:right="97" w:firstLine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pozyskiwania (poławiania, wydobywania) pozostałych produktów i organizmów znajdujących się w wodach morskich, np.: pereł naturalnych, gąbek, korali i alg,</w:t>
            </w:r>
          </w:p>
          <w:p w:rsidR="00A3433A" w:rsidRDefault="00A3433A" w:rsidP="00A3433A">
            <w:pPr>
              <w:pStyle w:val="TableParagraph"/>
              <w:numPr>
                <w:ilvl w:val="0"/>
                <w:numId w:val="6"/>
              </w:numPr>
              <w:tabs>
                <w:tab w:val="left" w:pos="384"/>
              </w:tabs>
              <w:kinsoku w:val="0"/>
              <w:overflowPunct w:val="0"/>
              <w:spacing w:line="270" w:lineRule="atLeast"/>
              <w:ind w:right="95" w:firstLine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działalności</w:t>
            </w:r>
            <w:r>
              <w:rPr>
                <w:i/>
                <w:iCs/>
                <w:spacing w:val="51"/>
                <w:sz w:val="22"/>
                <w:szCs w:val="22"/>
              </w:rPr>
              <w:t xml:space="preserve">  </w:t>
            </w:r>
            <w:r>
              <w:rPr>
                <w:i/>
                <w:iCs/>
                <w:sz w:val="22"/>
                <w:szCs w:val="22"/>
              </w:rPr>
              <w:t>usługowej</w:t>
            </w:r>
            <w:r>
              <w:rPr>
                <w:i/>
                <w:iCs/>
                <w:spacing w:val="51"/>
                <w:sz w:val="22"/>
                <w:szCs w:val="22"/>
              </w:rPr>
              <w:t xml:space="preserve">  </w:t>
            </w:r>
            <w:r>
              <w:rPr>
                <w:i/>
                <w:iCs/>
                <w:sz w:val="22"/>
                <w:szCs w:val="22"/>
              </w:rPr>
              <w:t>związanej</w:t>
            </w:r>
            <w:r>
              <w:rPr>
                <w:i/>
                <w:iCs/>
                <w:spacing w:val="52"/>
                <w:sz w:val="22"/>
                <w:szCs w:val="22"/>
              </w:rPr>
              <w:t xml:space="preserve">  </w:t>
            </w:r>
            <w:r>
              <w:rPr>
                <w:i/>
                <w:iCs/>
                <w:sz w:val="22"/>
                <w:szCs w:val="22"/>
              </w:rPr>
              <w:t>z</w:t>
            </w:r>
            <w:r>
              <w:rPr>
                <w:i/>
                <w:iCs/>
                <w:spacing w:val="51"/>
                <w:sz w:val="22"/>
                <w:szCs w:val="22"/>
              </w:rPr>
              <w:t xml:space="preserve">  </w:t>
            </w:r>
            <w:r>
              <w:rPr>
                <w:i/>
                <w:iCs/>
                <w:sz w:val="22"/>
                <w:szCs w:val="22"/>
              </w:rPr>
              <w:t>połowem</w:t>
            </w:r>
            <w:r>
              <w:rPr>
                <w:i/>
                <w:iCs/>
                <w:spacing w:val="51"/>
                <w:sz w:val="22"/>
                <w:szCs w:val="22"/>
              </w:rPr>
              <w:t xml:space="preserve">  </w:t>
            </w:r>
            <w:r>
              <w:rPr>
                <w:i/>
                <w:iCs/>
                <w:sz w:val="22"/>
                <w:szCs w:val="22"/>
              </w:rPr>
              <w:t>ryb</w:t>
            </w:r>
            <w:r>
              <w:rPr>
                <w:i/>
                <w:iCs/>
                <w:spacing w:val="51"/>
                <w:sz w:val="22"/>
                <w:szCs w:val="22"/>
              </w:rPr>
              <w:t xml:space="preserve">  </w:t>
            </w:r>
            <w:r>
              <w:rPr>
                <w:i/>
                <w:iCs/>
                <w:sz w:val="22"/>
                <w:szCs w:val="22"/>
              </w:rPr>
              <w:t>na</w:t>
            </w:r>
            <w:r>
              <w:rPr>
                <w:i/>
                <w:iCs/>
                <w:spacing w:val="50"/>
                <w:sz w:val="22"/>
                <w:szCs w:val="22"/>
              </w:rPr>
              <w:t xml:space="preserve">  </w:t>
            </w:r>
            <w:r>
              <w:rPr>
                <w:i/>
                <w:iCs/>
                <w:sz w:val="22"/>
                <w:szCs w:val="22"/>
              </w:rPr>
              <w:t>oceanach,</w:t>
            </w:r>
            <w:r>
              <w:rPr>
                <w:i/>
                <w:iCs/>
                <w:spacing w:val="52"/>
                <w:sz w:val="22"/>
                <w:szCs w:val="22"/>
              </w:rPr>
              <w:t xml:space="preserve">  </w:t>
            </w:r>
            <w:r>
              <w:rPr>
                <w:i/>
                <w:iCs/>
                <w:sz w:val="22"/>
                <w:szCs w:val="22"/>
              </w:rPr>
              <w:t>morzach i w wewnętrznych wodach morskich.</w:t>
            </w:r>
          </w:p>
        </w:tc>
      </w:tr>
      <w:tr w:rsidR="00A3433A">
        <w:trPr>
          <w:trHeight w:val="107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03.12.Z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33A" w:rsidRDefault="00A3433A">
            <w:pPr>
              <w:pStyle w:val="TableParagraph"/>
              <w:kinsoku w:val="0"/>
              <w:overflowPunct w:val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Rybołówstwo w wodach śródlądowych, z wyłączeniem:</w:t>
            </w:r>
          </w:p>
          <w:p w:rsidR="00A3433A" w:rsidRDefault="00A3433A" w:rsidP="00A3433A">
            <w:pPr>
              <w:pStyle w:val="TableParagraph"/>
              <w:numPr>
                <w:ilvl w:val="0"/>
                <w:numId w:val="5"/>
              </w:numPr>
              <w:tabs>
                <w:tab w:val="left" w:pos="226"/>
              </w:tabs>
              <w:kinsoku w:val="0"/>
              <w:overflowPunct w:val="0"/>
              <w:spacing w:line="240" w:lineRule="auto"/>
              <w:ind w:hanging="119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połowów pozostałych organizmów wodnych w wodach śródlądowych,</w:t>
            </w:r>
          </w:p>
          <w:p w:rsidR="00A3433A" w:rsidRDefault="00A3433A" w:rsidP="00A3433A">
            <w:pPr>
              <w:pStyle w:val="TableParagraph"/>
              <w:numPr>
                <w:ilvl w:val="0"/>
                <w:numId w:val="5"/>
              </w:numPr>
              <w:tabs>
                <w:tab w:val="left" w:pos="226"/>
              </w:tabs>
              <w:kinsoku w:val="0"/>
              <w:overflowPunct w:val="0"/>
              <w:spacing w:line="267" w:lineRule="exact"/>
              <w:ind w:hanging="119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pozyskiwania surowców znajdujących się w wodach śródlądowych,</w:t>
            </w:r>
          </w:p>
          <w:p w:rsidR="00A3433A" w:rsidRDefault="00A3433A" w:rsidP="00A3433A">
            <w:pPr>
              <w:pStyle w:val="TableParagraph"/>
              <w:numPr>
                <w:ilvl w:val="0"/>
                <w:numId w:val="5"/>
              </w:numPr>
              <w:tabs>
                <w:tab w:val="left" w:pos="226"/>
              </w:tabs>
              <w:kinsoku w:val="0"/>
              <w:overflowPunct w:val="0"/>
              <w:spacing w:line="251" w:lineRule="exact"/>
              <w:ind w:hanging="119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działalności usługowej związanej z połowem ryb w wodach śródlądowych.</w:t>
            </w:r>
          </w:p>
        </w:tc>
      </w:tr>
      <w:tr w:rsidR="00A3433A" w:rsidTr="00A3433A">
        <w:trPr>
          <w:trHeight w:val="1119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lastRenderedPageBreak/>
              <w:t>03.21.Z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33A" w:rsidRDefault="00A3433A">
            <w:pPr>
              <w:pStyle w:val="TableParagraph"/>
              <w:kinsoku w:val="0"/>
              <w:overflowPunct w:val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Chów</w:t>
            </w:r>
            <w:r>
              <w:rPr>
                <w:i/>
                <w:iCs/>
                <w:spacing w:val="76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i</w:t>
            </w:r>
            <w:r>
              <w:rPr>
                <w:i/>
                <w:iCs/>
                <w:spacing w:val="73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hodowla</w:t>
            </w:r>
            <w:r>
              <w:rPr>
                <w:i/>
                <w:iCs/>
                <w:spacing w:val="72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ryb</w:t>
            </w:r>
            <w:r>
              <w:rPr>
                <w:i/>
                <w:iCs/>
                <w:spacing w:val="75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oraz</w:t>
            </w:r>
            <w:r>
              <w:rPr>
                <w:i/>
                <w:iCs/>
                <w:spacing w:val="75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pozostałych</w:t>
            </w:r>
            <w:r>
              <w:rPr>
                <w:i/>
                <w:iCs/>
                <w:spacing w:val="75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organizmów</w:t>
            </w:r>
            <w:r>
              <w:rPr>
                <w:i/>
                <w:iCs/>
                <w:spacing w:val="74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wodnych</w:t>
            </w:r>
            <w:r>
              <w:rPr>
                <w:i/>
                <w:iCs/>
                <w:spacing w:val="75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w</w:t>
            </w:r>
            <w:r>
              <w:rPr>
                <w:i/>
                <w:iCs/>
                <w:spacing w:val="74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wodach</w:t>
            </w:r>
            <w:r>
              <w:rPr>
                <w:i/>
                <w:iCs/>
                <w:spacing w:val="72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morskich,</w:t>
            </w:r>
          </w:p>
          <w:p w:rsidR="00A3433A" w:rsidRDefault="00A3433A">
            <w:pPr>
              <w:pStyle w:val="TableParagraph"/>
              <w:kinsoku w:val="0"/>
              <w:overflowPunct w:val="0"/>
              <w:spacing w:line="252" w:lineRule="exac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z wyłączeniem:</w:t>
            </w:r>
          </w:p>
          <w:p w:rsidR="00A3433A" w:rsidRDefault="00A3433A">
            <w:pPr>
              <w:pStyle w:val="TableParagraph"/>
              <w:kinsoku w:val="0"/>
              <w:overflowPunct w:val="0"/>
              <w:spacing w:line="252" w:lineRule="exac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 chowu i hodowli morskich ryb ozdobnych,</w:t>
            </w:r>
          </w:p>
          <w:p w:rsidR="00A3433A" w:rsidRDefault="00A3433A">
            <w:pPr>
              <w:pStyle w:val="TableParagraph"/>
              <w:kinsoku w:val="0"/>
              <w:overflowPunct w:val="0"/>
              <w:spacing w:line="252" w:lineRule="exac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 chowu i hodowli szkarłatnic i pozostałych jadalnych wodorostów morskich.</w:t>
            </w:r>
          </w:p>
        </w:tc>
      </w:tr>
    </w:tbl>
    <w:p w:rsidR="00A3433A" w:rsidRDefault="00A3433A" w:rsidP="00A3433A">
      <w:pPr>
        <w:pStyle w:val="Tekstpodstawowy"/>
        <w:pBdr>
          <w:left w:val="single" w:sz="4" w:space="4" w:color="auto"/>
        </w:pBdr>
        <w:kinsoku w:val="0"/>
        <w:overflowPunct w:val="0"/>
        <w:spacing w:before="10"/>
        <w:rPr>
          <w:sz w:val="2"/>
          <w:szCs w:val="2"/>
        </w:rPr>
      </w:pPr>
    </w:p>
    <w:tbl>
      <w:tblPr>
        <w:tblW w:w="9069" w:type="dxa"/>
        <w:tblInd w:w="1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989"/>
        <w:gridCol w:w="8080"/>
      </w:tblGrid>
      <w:tr w:rsidR="00A3433A" w:rsidTr="00A3433A">
        <w:trPr>
          <w:trHeight w:val="1343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03.22.Z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33A" w:rsidRDefault="00A3433A">
            <w:pPr>
              <w:pStyle w:val="TableParagraph"/>
              <w:kinsoku w:val="0"/>
              <w:overflowPunct w:val="0"/>
              <w:spacing w:line="240" w:lineRule="auto"/>
              <w:ind w:right="98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Chów</w:t>
            </w:r>
            <w:r>
              <w:rPr>
                <w:i/>
                <w:iCs/>
                <w:spacing w:val="23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i</w:t>
            </w:r>
            <w:r>
              <w:rPr>
                <w:i/>
                <w:iCs/>
                <w:spacing w:val="21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hodowla</w:t>
            </w:r>
            <w:r>
              <w:rPr>
                <w:i/>
                <w:iCs/>
                <w:spacing w:val="20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ryb</w:t>
            </w:r>
            <w:r>
              <w:rPr>
                <w:i/>
                <w:iCs/>
                <w:spacing w:val="22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oraz</w:t>
            </w:r>
            <w:r>
              <w:rPr>
                <w:i/>
                <w:iCs/>
                <w:spacing w:val="20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pozostałych</w:t>
            </w:r>
            <w:r>
              <w:rPr>
                <w:i/>
                <w:iCs/>
                <w:spacing w:val="22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organizmów</w:t>
            </w:r>
            <w:r>
              <w:rPr>
                <w:i/>
                <w:iCs/>
                <w:spacing w:val="21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wodnych</w:t>
            </w:r>
            <w:r>
              <w:rPr>
                <w:i/>
                <w:iCs/>
                <w:spacing w:val="22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w</w:t>
            </w:r>
            <w:r>
              <w:rPr>
                <w:i/>
                <w:iCs/>
                <w:spacing w:val="21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wodach</w:t>
            </w:r>
            <w:r>
              <w:rPr>
                <w:i/>
                <w:iCs/>
                <w:spacing w:val="20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śródlądowych, z wyłączeniem:</w:t>
            </w:r>
          </w:p>
          <w:p w:rsidR="00A3433A" w:rsidRDefault="00A3433A">
            <w:pPr>
              <w:pStyle w:val="TableParagraph"/>
              <w:kinsoku w:val="0"/>
              <w:overflowPunct w:val="0"/>
              <w:spacing w:line="240" w:lineRule="auto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 chowu i hodowli ryb ozdobnych w stawach rybnych i w wodach śródlądowych,</w:t>
            </w:r>
          </w:p>
          <w:p w:rsidR="00A3433A" w:rsidRDefault="00A3433A">
            <w:pPr>
              <w:pStyle w:val="TableParagraph"/>
              <w:kinsoku w:val="0"/>
              <w:overflowPunct w:val="0"/>
              <w:spacing w:line="270" w:lineRule="atLeast"/>
              <w:ind w:right="98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−</w:t>
            </w:r>
            <w:r>
              <w:rPr>
                <w:i/>
                <w:iCs/>
                <w:spacing w:val="21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działalności</w:t>
            </w:r>
            <w:r>
              <w:rPr>
                <w:i/>
                <w:iCs/>
                <w:spacing w:val="20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usługowej</w:t>
            </w:r>
            <w:r>
              <w:rPr>
                <w:i/>
                <w:iCs/>
                <w:spacing w:val="21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związanej</w:t>
            </w:r>
            <w:r>
              <w:rPr>
                <w:i/>
                <w:iCs/>
                <w:spacing w:val="21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z</w:t>
            </w:r>
            <w:r>
              <w:rPr>
                <w:i/>
                <w:iCs/>
                <w:spacing w:val="20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chowem</w:t>
            </w:r>
            <w:r>
              <w:rPr>
                <w:i/>
                <w:iCs/>
                <w:spacing w:val="21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i</w:t>
            </w:r>
            <w:r>
              <w:rPr>
                <w:i/>
                <w:iCs/>
                <w:spacing w:val="21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hodowlą</w:t>
            </w:r>
            <w:r>
              <w:rPr>
                <w:i/>
                <w:iCs/>
                <w:spacing w:val="20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ryb,</w:t>
            </w:r>
            <w:r>
              <w:rPr>
                <w:i/>
                <w:iCs/>
                <w:spacing w:val="21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skorupiaków,</w:t>
            </w:r>
            <w:r>
              <w:rPr>
                <w:i/>
                <w:iCs/>
                <w:spacing w:val="19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mięczaków i innych organizmów wodnych w stawach rybnych i wodach śródlądowych.</w:t>
            </w:r>
          </w:p>
        </w:tc>
      </w:tr>
      <w:tr w:rsidR="00A3433A" w:rsidTr="00A3433A">
        <w:trPr>
          <w:trHeight w:val="535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spacing w:line="263" w:lineRule="exact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10.20.Z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33A" w:rsidRDefault="00A3433A">
            <w:pPr>
              <w:pStyle w:val="TableParagraph"/>
              <w:kinsoku w:val="0"/>
              <w:overflowPunct w:val="0"/>
              <w:spacing w:line="263" w:lineRule="exac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Przetwarzanie i konserwowanie ryb, skorupiaków i mięczaków, z wyłączeniem:</w:t>
            </w:r>
          </w:p>
          <w:p w:rsidR="00A3433A" w:rsidRDefault="00A3433A">
            <w:pPr>
              <w:pStyle w:val="TableParagraph"/>
              <w:kinsoku w:val="0"/>
              <w:overflowPunct w:val="0"/>
              <w:spacing w:line="252" w:lineRule="exac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 obróbki wodorostów.</w:t>
            </w:r>
          </w:p>
        </w:tc>
      </w:tr>
      <w:tr w:rsidR="00A3433A" w:rsidTr="00A3433A">
        <w:trPr>
          <w:trHeight w:val="53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10.41.Z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33A" w:rsidRDefault="00A3433A">
            <w:pPr>
              <w:pStyle w:val="TableParagraph"/>
              <w:kinsoku w:val="0"/>
              <w:overflowPunct w:val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Produkcja olejów i pozostałych tłuszczów płynnych - w zakresie produkcji olejów z</w:t>
            </w:r>
          </w:p>
          <w:p w:rsidR="00A3433A" w:rsidRDefault="00A3433A">
            <w:pPr>
              <w:pStyle w:val="TableParagraph"/>
              <w:kinsoku w:val="0"/>
              <w:overflowPunct w:val="0"/>
              <w:spacing w:line="252" w:lineRule="exact"/>
              <w:rPr>
                <w:i/>
                <w:iCs/>
                <w:spacing w:val="-4"/>
                <w:sz w:val="22"/>
                <w:szCs w:val="22"/>
              </w:rPr>
            </w:pPr>
            <w:r>
              <w:rPr>
                <w:i/>
                <w:iCs/>
                <w:spacing w:val="-4"/>
                <w:sz w:val="22"/>
                <w:szCs w:val="22"/>
              </w:rPr>
              <w:t>ryb.</w:t>
            </w:r>
          </w:p>
        </w:tc>
      </w:tr>
      <w:tr w:rsidR="00A3433A" w:rsidTr="00A3433A">
        <w:trPr>
          <w:trHeight w:val="80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433A" w:rsidRDefault="00A3433A">
            <w:pPr>
              <w:pStyle w:val="TableParagraph"/>
              <w:kinsoku w:val="0"/>
              <w:overflowPunct w:val="0"/>
              <w:ind w:left="110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</w:rPr>
              <w:t>10.73.Z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33A" w:rsidRDefault="00A3433A">
            <w:pPr>
              <w:pStyle w:val="TableParagraph"/>
              <w:kinsoku w:val="0"/>
              <w:overflowPunct w:val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Produkcja makaronów, klusek, </w:t>
            </w:r>
            <w:proofErr w:type="spellStart"/>
            <w:r>
              <w:rPr>
                <w:i/>
                <w:iCs/>
                <w:sz w:val="22"/>
                <w:szCs w:val="22"/>
              </w:rPr>
              <w:t>kuskusu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i podobnych wyrobów mącznych - tylko tych,</w:t>
            </w:r>
          </w:p>
          <w:p w:rsidR="00A3433A" w:rsidRDefault="00A3433A">
            <w:pPr>
              <w:pStyle w:val="TableParagraph"/>
              <w:kinsoku w:val="0"/>
              <w:overflowPunct w:val="0"/>
              <w:spacing w:line="270" w:lineRule="atLeas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które zawierają w masie ponad 20 % ryb, skorupiaków, mięczaków lub innych bezkręgowców wodnych.</w:t>
            </w:r>
          </w:p>
        </w:tc>
      </w:tr>
    </w:tbl>
    <w:p w:rsidR="00F6216E" w:rsidRDefault="00F6216E" w:rsidP="00F6216E">
      <w:pPr>
        <w:pStyle w:val="Default"/>
        <w:spacing w:line="276" w:lineRule="auto"/>
        <w:ind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F6216E" w:rsidRDefault="00F6216E" w:rsidP="00F6216E">
      <w:pPr>
        <w:pStyle w:val="Default"/>
        <w:spacing w:line="276" w:lineRule="auto"/>
        <w:ind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F6216E" w:rsidRPr="00F6216E" w:rsidRDefault="00F6216E" w:rsidP="00F6216E">
      <w:pPr>
        <w:pStyle w:val="Default"/>
        <w:spacing w:line="276" w:lineRule="auto"/>
        <w:ind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F6216E" w:rsidRDefault="00F6216E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F6216E" w:rsidRDefault="00F6216E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F6216E" w:rsidRDefault="00F6216E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F6216E" w:rsidRDefault="00F6216E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F6216E" w:rsidRDefault="00F6216E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A3433A" w:rsidRDefault="00F6216E" w:rsidP="00A3433A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 xml:space="preserve">              </w:t>
      </w:r>
    </w:p>
    <w:p w:rsidR="00A3433A" w:rsidRPr="00A3433A" w:rsidRDefault="00A3433A" w:rsidP="00A3433A">
      <w:pPr>
        <w:rPr>
          <w:rFonts w:asciiTheme="minorHAnsi" w:hAnsiTheme="minorHAnsi" w:cstheme="minorHAnsi"/>
          <w:sz w:val="22"/>
          <w:szCs w:val="22"/>
        </w:rPr>
      </w:pPr>
    </w:p>
    <w:p w:rsidR="00A3433A" w:rsidRPr="00A3433A" w:rsidRDefault="00A3433A" w:rsidP="00A3433A">
      <w:pPr>
        <w:rPr>
          <w:rFonts w:asciiTheme="minorHAnsi" w:hAnsiTheme="minorHAnsi" w:cstheme="minorHAnsi"/>
          <w:sz w:val="22"/>
          <w:szCs w:val="22"/>
        </w:rPr>
      </w:pPr>
    </w:p>
    <w:p w:rsidR="00A3433A" w:rsidRPr="00A3433A" w:rsidRDefault="00A3433A" w:rsidP="00A3433A">
      <w:pPr>
        <w:rPr>
          <w:rFonts w:asciiTheme="minorHAnsi" w:hAnsiTheme="minorHAnsi" w:cstheme="minorHAnsi"/>
          <w:sz w:val="22"/>
          <w:szCs w:val="22"/>
        </w:rPr>
      </w:pPr>
    </w:p>
    <w:p w:rsidR="00A3433A" w:rsidRPr="00A3433A" w:rsidRDefault="00A3433A" w:rsidP="00A3433A">
      <w:pPr>
        <w:rPr>
          <w:rFonts w:asciiTheme="minorHAnsi" w:hAnsiTheme="minorHAnsi" w:cstheme="minorHAnsi"/>
          <w:sz w:val="22"/>
          <w:szCs w:val="22"/>
        </w:rPr>
      </w:pPr>
    </w:p>
    <w:p w:rsidR="00A3433A" w:rsidRPr="00A3433A" w:rsidRDefault="00A3433A" w:rsidP="00A3433A">
      <w:pPr>
        <w:rPr>
          <w:rFonts w:asciiTheme="minorHAnsi" w:hAnsiTheme="minorHAnsi" w:cstheme="minorHAnsi"/>
          <w:sz w:val="22"/>
          <w:szCs w:val="22"/>
        </w:rPr>
      </w:pPr>
    </w:p>
    <w:p w:rsidR="00F6216E" w:rsidRPr="00A3433A" w:rsidRDefault="00A3433A" w:rsidP="00A3433A">
      <w:pPr>
        <w:tabs>
          <w:tab w:val="left" w:pos="3564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sectPr w:rsidR="00F6216E" w:rsidRPr="00A3433A" w:rsidSect="0013139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454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38A7" w:rsidRDefault="005738A7" w:rsidP="00FF4C46">
      <w:r>
        <w:separator/>
      </w:r>
    </w:p>
  </w:endnote>
  <w:endnote w:type="continuationSeparator" w:id="0">
    <w:p w:rsidR="005738A7" w:rsidRDefault="005738A7" w:rsidP="00FF4C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4B5" w:rsidRDefault="007554B5">
    <w:pPr>
      <w:pStyle w:val="Stopka"/>
      <w:jc w:val="center"/>
    </w:pPr>
  </w:p>
  <w:p w:rsidR="007554B5" w:rsidRDefault="007554B5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>Projekt „Własna Firma - Nowy Start !-II edycja” jest współfinansowany z Europejskiego Funduszu Społecznego w ramach</w:t>
    </w:r>
  </w:p>
  <w:p w:rsidR="007554B5" w:rsidRDefault="007554B5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 xml:space="preserve"> Osi Priorytetowej 9 Rynek pracy; 9.3 Rozwój przedsiębiorczości w ramach Regionalnego Programu Operacyjnego Województwa Lubelskiego na lata 2014-2020</w:t>
    </w:r>
  </w:p>
  <w:p w:rsidR="007554B5" w:rsidRDefault="007554B5">
    <w:pPr>
      <w:pStyle w:val="Stopka"/>
      <w:jc w:val="center"/>
    </w:pPr>
  </w:p>
  <w:p w:rsidR="007554B5" w:rsidRDefault="005440B8">
    <w:pPr>
      <w:pStyle w:val="Stopka"/>
      <w:jc w:val="center"/>
    </w:pPr>
    <w:sdt>
      <w:sdtPr>
        <w:id w:val="29674289"/>
        <w:docPartObj>
          <w:docPartGallery w:val="Page Numbers (Bottom of Page)"/>
          <w:docPartUnique/>
        </w:docPartObj>
      </w:sdtPr>
      <w:sdtContent>
        <w:sdt>
          <w:sdtPr>
            <w:id w:val="29674288"/>
            <w:docPartObj>
              <w:docPartGallery w:val="Page Numbers (Top of Page)"/>
              <w:docPartUnique/>
            </w:docPartObj>
          </w:sdtPr>
          <w:sdtContent>
            <w:r w:rsidR="007554B5"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54B5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776DA">
              <w:rPr>
                <w:b/>
                <w:noProof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  <w:r w:rsidR="007554B5"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54B5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776DA">
              <w:rPr>
                <w:b/>
                <w:noProof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056071" w:rsidRDefault="00056071" w:rsidP="00760755">
    <w:pPr>
      <w:pStyle w:val="Stopka"/>
      <w:tabs>
        <w:tab w:val="clear" w:pos="4536"/>
        <w:tab w:val="clear" w:pos="9072"/>
        <w:tab w:val="left" w:pos="3130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922633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7554B5" w:rsidRDefault="007554B5" w:rsidP="007554B5">
            <w:pPr>
              <w:pStyle w:val="Stopka"/>
              <w:jc w:val="center"/>
            </w:pPr>
          </w:p>
          <w:p w:rsidR="007554B5" w:rsidRDefault="007554B5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Projekt „Własna Firma - Nowy Start !-II edycja” jest współfinansowany z Europejskiego Funduszu Społecznego w ramach</w:t>
            </w:r>
          </w:p>
          <w:p w:rsidR="007554B5" w:rsidRDefault="007554B5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Osi Priorytetowej 9 Rynek pracy; 9.3 Rozwój przedsiębiorczości w ramach Regionalnego Programu Operacyjnego Województwa Lubelskiego na lata 2014-2020</w:t>
            </w:r>
          </w:p>
          <w:p w:rsidR="007554B5" w:rsidRDefault="007554B5">
            <w:pPr>
              <w:pStyle w:val="Stopka"/>
              <w:jc w:val="center"/>
            </w:pPr>
          </w:p>
          <w:p w:rsidR="00760755" w:rsidRDefault="00760755">
            <w:pPr>
              <w:pStyle w:val="Stopka"/>
              <w:jc w:val="center"/>
            </w:pPr>
            <w:r>
              <w:t xml:space="preserve">Strona </w:t>
            </w:r>
            <w:r w:rsidR="005440B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5440B8">
              <w:rPr>
                <w:b/>
                <w:sz w:val="24"/>
                <w:szCs w:val="24"/>
              </w:rPr>
              <w:fldChar w:fldCharType="separate"/>
            </w:r>
            <w:r w:rsidR="004776DA">
              <w:rPr>
                <w:b/>
                <w:noProof/>
              </w:rPr>
              <w:t>2</w:t>
            </w:r>
            <w:r w:rsidR="005440B8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5440B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5440B8">
              <w:rPr>
                <w:b/>
                <w:sz w:val="24"/>
                <w:szCs w:val="24"/>
              </w:rPr>
              <w:fldChar w:fldCharType="separate"/>
            </w:r>
            <w:r w:rsidR="004776DA">
              <w:rPr>
                <w:b/>
                <w:noProof/>
              </w:rPr>
              <w:t>3</w:t>
            </w:r>
            <w:r w:rsidR="005440B8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60755" w:rsidRDefault="0076075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38A7" w:rsidRDefault="005738A7" w:rsidP="00FF4C46">
      <w:r>
        <w:separator/>
      </w:r>
    </w:p>
  </w:footnote>
  <w:footnote w:type="continuationSeparator" w:id="0">
    <w:p w:rsidR="005738A7" w:rsidRDefault="005738A7" w:rsidP="00FF4C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081" w:rsidRDefault="00760755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2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755" w:rsidRDefault="00760755">
    <w:pPr>
      <w:pStyle w:val="Nagwek"/>
    </w:pPr>
  </w:p>
  <w:p w:rsidR="00056071" w:rsidRDefault="00760755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1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left="107" w:hanging="120"/>
      </w:pPr>
      <w:rPr>
        <w:rFonts w:ascii="Calibri" w:hAnsi="Calibri" w:cs="Calibri"/>
        <w:b w:val="0"/>
        <w:bCs w:val="0"/>
        <w:i/>
        <w:iCs/>
        <w:w w:val="100"/>
        <w:sz w:val="22"/>
        <w:szCs w:val="22"/>
      </w:rPr>
    </w:lvl>
    <w:lvl w:ilvl="1">
      <w:numFmt w:val="bullet"/>
      <w:lvlText w:val="•"/>
      <w:lvlJc w:val="left"/>
      <w:pPr>
        <w:ind w:left="890" w:hanging="120"/>
      </w:pPr>
    </w:lvl>
    <w:lvl w:ilvl="2">
      <w:numFmt w:val="bullet"/>
      <w:lvlText w:val="•"/>
      <w:lvlJc w:val="left"/>
      <w:pPr>
        <w:ind w:left="1680" w:hanging="120"/>
      </w:pPr>
    </w:lvl>
    <w:lvl w:ilvl="3">
      <w:numFmt w:val="bullet"/>
      <w:lvlText w:val="•"/>
      <w:lvlJc w:val="left"/>
      <w:pPr>
        <w:ind w:left="2470" w:hanging="120"/>
      </w:pPr>
    </w:lvl>
    <w:lvl w:ilvl="4">
      <w:numFmt w:val="bullet"/>
      <w:lvlText w:val="•"/>
      <w:lvlJc w:val="left"/>
      <w:pPr>
        <w:ind w:left="3260" w:hanging="120"/>
      </w:pPr>
    </w:lvl>
    <w:lvl w:ilvl="5">
      <w:numFmt w:val="bullet"/>
      <w:lvlText w:val="•"/>
      <w:lvlJc w:val="left"/>
      <w:pPr>
        <w:ind w:left="4050" w:hanging="120"/>
      </w:pPr>
    </w:lvl>
    <w:lvl w:ilvl="6">
      <w:numFmt w:val="bullet"/>
      <w:lvlText w:val="•"/>
      <w:lvlJc w:val="left"/>
      <w:pPr>
        <w:ind w:left="4840" w:hanging="120"/>
      </w:pPr>
    </w:lvl>
    <w:lvl w:ilvl="7">
      <w:numFmt w:val="bullet"/>
      <w:lvlText w:val="•"/>
      <w:lvlJc w:val="left"/>
      <w:pPr>
        <w:ind w:left="5630" w:hanging="120"/>
      </w:pPr>
    </w:lvl>
    <w:lvl w:ilvl="8">
      <w:numFmt w:val="bullet"/>
      <w:lvlText w:val="•"/>
      <w:lvlJc w:val="left"/>
      <w:pPr>
        <w:ind w:left="6420" w:hanging="120"/>
      </w:pPr>
    </w:lvl>
  </w:abstractNum>
  <w:abstractNum w:abstractNumId="1">
    <w:nsid w:val="00000403"/>
    <w:multiLevelType w:val="multilevel"/>
    <w:tmpl w:val="00000886"/>
    <w:lvl w:ilvl="0">
      <w:numFmt w:val="bullet"/>
      <w:lvlText w:val="-"/>
      <w:lvlJc w:val="left"/>
      <w:pPr>
        <w:ind w:left="225" w:hanging="118"/>
      </w:pPr>
      <w:rPr>
        <w:rFonts w:ascii="Calibri" w:hAnsi="Calibri" w:cs="Calibri"/>
        <w:b w:val="0"/>
        <w:bCs w:val="0"/>
        <w:i/>
        <w:iCs/>
        <w:w w:val="100"/>
        <w:sz w:val="22"/>
        <w:szCs w:val="22"/>
      </w:rPr>
    </w:lvl>
    <w:lvl w:ilvl="1">
      <w:numFmt w:val="bullet"/>
      <w:lvlText w:val="•"/>
      <w:lvlJc w:val="left"/>
      <w:pPr>
        <w:ind w:left="1005" w:hanging="118"/>
      </w:pPr>
    </w:lvl>
    <w:lvl w:ilvl="2">
      <w:numFmt w:val="bullet"/>
      <w:lvlText w:val="•"/>
      <w:lvlJc w:val="left"/>
      <w:pPr>
        <w:ind w:left="1790" w:hanging="118"/>
      </w:pPr>
    </w:lvl>
    <w:lvl w:ilvl="3">
      <w:numFmt w:val="bullet"/>
      <w:lvlText w:val="•"/>
      <w:lvlJc w:val="left"/>
      <w:pPr>
        <w:ind w:left="2575" w:hanging="118"/>
      </w:pPr>
    </w:lvl>
    <w:lvl w:ilvl="4">
      <w:numFmt w:val="bullet"/>
      <w:lvlText w:val="•"/>
      <w:lvlJc w:val="left"/>
      <w:pPr>
        <w:ind w:left="3360" w:hanging="118"/>
      </w:pPr>
    </w:lvl>
    <w:lvl w:ilvl="5">
      <w:numFmt w:val="bullet"/>
      <w:lvlText w:val="•"/>
      <w:lvlJc w:val="left"/>
      <w:pPr>
        <w:ind w:left="4145" w:hanging="118"/>
      </w:pPr>
    </w:lvl>
    <w:lvl w:ilvl="6">
      <w:numFmt w:val="bullet"/>
      <w:lvlText w:val="•"/>
      <w:lvlJc w:val="left"/>
      <w:pPr>
        <w:ind w:left="4930" w:hanging="118"/>
      </w:pPr>
    </w:lvl>
    <w:lvl w:ilvl="7">
      <w:numFmt w:val="bullet"/>
      <w:lvlText w:val="•"/>
      <w:lvlJc w:val="left"/>
      <w:pPr>
        <w:ind w:left="5715" w:hanging="118"/>
      </w:pPr>
    </w:lvl>
    <w:lvl w:ilvl="8">
      <w:numFmt w:val="bullet"/>
      <w:lvlText w:val="•"/>
      <w:lvlJc w:val="left"/>
      <w:pPr>
        <w:ind w:left="6500" w:hanging="118"/>
      </w:pPr>
    </w:lvl>
  </w:abstractNum>
  <w:abstractNum w:abstractNumId="2">
    <w:nsid w:val="00000404"/>
    <w:multiLevelType w:val="multilevel"/>
    <w:tmpl w:val="00000887"/>
    <w:lvl w:ilvl="0">
      <w:numFmt w:val="bullet"/>
      <w:lvlText w:val="-"/>
      <w:lvlJc w:val="left"/>
      <w:pPr>
        <w:ind w:left="107" w:hanging="118"/>
      </w:pPr>
      <w:rPr>
        <w:rFonts w:ascii="Calibri" w:hAnsi="Calibri" w:cs="Calibri"/>
        <w:b w:val="0"/>
        <w:bCs w:val="0"/>
        <w:i/>
        <w:iCs/>
        <w:w w:val="100"/>
        <w:sz w:val="22"/>
        <w:szCs w:val="22"/>
      </w:rPr>
    </w:lvl>
    <w:lvl w:ilvl="1">
      <w:numFmt w:val="bullet"/>
      <w:lvlText w:val="•"/>
      <w:lvlJc w:val="left"/>
      <w:pPr>
        <w:ind w:left="897" w:hanging="118"/>
      </w:pPr>
    </w:lvl>
    <w:lvl w:ilvl="2">
      <w:numFmt w:val="bullet"/>
      <w:lvlText w:val="•"/>
      <w:lvlJc w:val="left"/>
      <w:pPr>
        <w:ind w:left="1694" w:hanging="118"/>
      </w:pPr>
    </w:lvl>
    <w:lvl w:ilvl="3">
      <w:numFmt w:val="bullet"/>
      <w:lvlText w:val="•"/>
      <w:lvlJc w:val="left"/>
      <w:pPr>
        <w:ind w:left="2491" w:hanging="118"/>
      </w:pPr>
    </w:lvl>
    <w:lvl w:ilvl="4">
      <w:numFmt w:val="bullet"/>
      <w:lvlText w:val="•"/>
      <w:lvlJc w:val="left"/>
      <w:pPr>
        <w:ind w:left="3288" w:hanging="118"/>
      </w:pPr>
    </w:lvl>
    <w:lvl w:ilvl="5">
      <w:numFmt w:val="bullet"/>
      <w:lvlText w:val="•"/>
      <w:lvlJc w:val="left"/>
      <w:pPr>
        <w:ind w:left="4085" w:hanging="118"/>
      </w:pPr>
    </w:lvl>
    <w:lvl w:ilvl="6">
      <w:numFmt w:val="bullet"/>
      <w:lvlText w:val="•"/>
      <w:lvlJc w:val="left"/>
      <w:pPr>
        <w:ind w:left="4882" w:hanging="118"/>
      </w:pPr>
    </w:lvl>
    <w:lvl w:ilvl="7">
      <w:numFmt w:val="bullet"/>
      <w:lvlText w:val="•"/>
      <w:lvlJc w:val="left"/>
      <w:pPr>
        <w:ind w:left="5679" w:hanging="118"/>
      </w:pPr>
    </w:lvl>
    <w:lvl w:ilvl="8">
      <w:numFmt w:val="bullet"/>
      <w:lvlText w:val="•"/>
      <w:lvlJc w:val="left"/>
      <w:pPr>
        <w:ind w:left="6476" w:hanging="118"/>
      </w:pPr>
    </w:lvl>
  </w:abstractNum>
  <w:abstractNum w:abstractNumId="3">
    <w:nsid w:val="00000405"/>
    <w:multiLevelType w:val="multilevel"/>
    <w:tmpl w:val="00000888"/>
    <w:lvl w:ilvl="0">
      <w:numFmt w:val="bullet"/>
      <w:lvlText w:val="-"/>
      <w:lvlJc w:val="left"/>
      <w:pPr>
        <w:ind w:left="107" w:hanging="116"/>
      </w:pPr>
      <w:rPr>
        <w:rFonts w:ascii="Calibri" w:hAnsi="Calibri" w:cs="Calibri"/>
        <w:b w:val="0"/>
        <w:bCs w:val="0"/>
        <w:i/>
        <w:iCs/>
        <w:w w:val="100"/>
        <w:sz w:val="22"/>
        <w:szCs w:val="22"/>
      </w:rPr>
    </w:lvl>
    <w:lvl w:ilvl="1">
      <w:numFmt w:val="bullet"/>
      <w:lvlText w:val="•"/>
      <w:lvlJc w:val="left"/>
      <w:pPr>
        <w:ind w:left="897" w:hanging="116"/>
      </w:pPr>
    </w:lvl>
    <w:lvl w:ilvl="2">
      <w:numFmt w:val="bullet"/>
      <w:lvlText w:val="•"/>
      <w:lvlJc w:val="left"/>
      <w:pPr>
        <w:ind w:left="1694" w:hanging="116"/>
      </w:pPr>
    </w:lvl>
    <w:lvl w:ilvl="3">
      <w:numFmt w:val="bullet"/>
      <w:lvlText w:val="•"/>
      <w:lvlJc w:val="left"/>
      <w:pPr>
        <w:ind w:left="2491" w:hanging="116"/>
      </w:pPr>
    </w:lvl>
    <w:lvl w:ilvl="4">
      <w:numFmt w:val="bullet"/>
      <w:lvlText w:val="•"/>
      <w:lvlJc w:val="left"/>
      <w:pPr>
        <w:ind w:left="3288" w:hanging="116"/>
      </w:pPr>
    </w:lvl>
    <w:lvl w:ilvl="5">
      <w:numFmt w:val="bullet"/>
      <w:lvlText w:val="•"/>
      <w:lvlJc w:val="left"/>
      <w:pPr>
        <w:ind w:left="4085" w:hanging="116"/>
      </w:pPr>
    </w:lvl>
    <w:lvl w:ilvl="6">
      <w:numFmt w:val="bullet"/>
      <w:lvlText w:val="•"/>
      <w:lvlJc w:val="left"/>
      <w:pPr>
        <w:ind w:left="4882" w:hanging="116"/>
      </w:pPr>
    </w:lvl>
    <w:lvl w:ilvl="7">
      <w:numFmt w:val="bullet"/>
      <w:lvlText w:val="•"/>
      <w:lvlJc w:val="left"/>
      <w:pPr>
        <w:ind w:left="5679" w:hanging="116"/>
      </w:pPr>
    </w:lvl>
    <w:lvl w:ilvl="8">
      <w:numFmt w:val="bullet"/>
      <w:lvlText w:val="•"/>
      <w:lvlJc w:val="left"/>
      <w:pPr>
        <w:ind w:left="6476" w:hanging="116"/>
      </w:pPr>
    </w:lvl>
  </w:abstractNum>
  <w:abstractNum w:abstractNumId="4">
    <w:nsid w:val="00000406"/>
    <w:multiLevelType w:val="multilevel"/>
    <w:tmpl w:val="00000889"/>
    <w:lvl w:ilvl="0">
      <w:numFmt w:val="bullet"/>
      <w:lvlText w:val="-"/>
      <w:lvlJc w:val="left"/>
      <w:pPr>
        <w:ind w:left="107" w:hanging="118"/>
      </w:pPr>
      <w:rPr>
        <w:rFonts w:ascii="Calibri" w:hAnsi="Calibri" w:cs="Calibri"/>
        <w:b w:val="0"/>
        <w:bCs w:val="0"/>
        <w:i/>
        <w:iCs/>
        <w:w w:val="100"/>
        <w:sz w:val="22"/>
        <w:szCs w:val="22"/>
      </w:rPr>
    </w:lvl>
    <w:lvl w:ilvl="1">
      <w:numFmt w:val="bullet"/>
      <w:lvlText w:val="•"/>
      <w:lvlJc w:val="left"/>
      <w:pPr>
        <w:ind w:left="897" w:hanging="118"/>
      </w:pPr>
    </w:lvl>
    <w:lvl w:ilvl="2">
      <w:numFmt w:val="bullet"/>
      <w:lvlText w:val="•"/>
      <w:lvlJc w:val="left"/>
      <w:pPr>
        <w:ind w:left="1694" w:hanging="118"/>
      </w:pPr>
    </w:lvl>
    <w:lvl w:ilvl="3">
      <w:numFmt w:val="bullet"/>
      <w:lvlText w:val="•"/>
      <w:lvlJc w:val="left"/>
      <w:pPr>
        <w:ind w:left="2491" w:hanging="118"/>
      </w:pPr>
    </w:lvl>
    <w:lvl w:ilvl="4">
      <w:numFmt w:val="bullet"/>
      <w:lvlText w:val="•"/>
      <w:lvlJc w:val="left"/>
      <w:pPr>
        <w:ind w:left="3288" w:hanging="118"/>
      </w:pPr>
    </w:lvl>
    <w:lvl w:ilvl="5">
      <w:numFmt w:val="bullet"/>
      <w:lvlText w:val="•"/>
      <w:lvlJc w:val="left"/>
      <w:pPr>
        <w:ind w:left="4085" w:hanging="118"/>
      </w:pPr>
    </w:lvl>
    <w:lvl w:ilvl="6">
      <w:numFmt w:val="bullet"/>
      <w:lvlText w:val="•"/>
      <w:lvlJc w:val="left"/>
      <w:pPr>
        <w:ind w:left="4882" w:hanging="118"/>
      </w:pPr>
    </w:lvl>
    <w:lvl w:ilvl="7">
      <w:numFmt w:val="bullet"/>
      <w:lvlText w:val="•"/>
      <w:lvlJc w:val="left"/>
      <w:pPr>
        <w:ind w:left="5679" w:hanging="118"/>
      </w:pPr>
    </w:lvl>
    <w:lvl w:ilvl="8">
      <w:numFmt w:val="bullet"/>
      <w:lvlText w:val="•"/>
      <w:lvlJc w:val="left"/>
      <w:pPr>
        <w:ind w:left="6476" w:hanging="118"/>
      </w:pPr>
    </w:lvl>
  </w:abstractNum>
  <w:abstractNum w:abstractNumId="5">
    <w:nsid w:val="00000407"/>
    <w:multiLevelType w:val="multilevel"/>
    <w:tmpl w:val="0000088A"/>
    <w:lvl w:ilvl="0">
      <w:numFmt w:val="bullet"/>
      <w:lvlText w:val="-"/>
      <w:lvlJc w:val="left"/>
      <w:pPr>
        <w:ind w:left="225" w:hanging="118"/>
      </w:pPr>
      <w:rPr>
        <w:rFonts w:ascii="Calibri" w:hAnsi="Calibri" w:cs="Calibri"/>
        <w:b w:val="0"/>
        <w:bCs w:val="0"/>
        <w:i/>
        <w:iCs/>
        <w:w w:val="100"/>
        <w:sz w:val="22"/>
        <w:szCs w:val="22"/>
      </w:rPr>
    </w:lvl>
    <w:lvl w:ilvl="1">
      <w:numFmt w:val="bullet"/>
      <w:lvlText w:val="•"/>
      <w:lvlJc w:val="left"/>
      <w:pPr>
        <w:ind w:left="1005" w:hanging="118"/>
      </w:pPr>
    </w:lvl>
    <w:lvl w:ilvl="2">
      <w:numFmt w:val="bullet"/>
      <w:lvlText w:val="•"/>
      <w:lvlJc w:val="left"/>
      <w:pPr>
        <w:ind w:left="1790" w:hanging="118"/>
      </w:pPr>
    </w:lvl>
    <w:lvl w:ilvl="3">
      <w:numFmt w:val="bullet"/>
      <w:lvlText w:val="•"/>
      <w:lvlJc w:val="left"/>
      <w:pPr>
        <w:ind w:left="2575" w:hanging="118"/>
      </w:pPr>
    </w:lvl>
    <w:lvl w:ilvl="4">
      <w:numFmt w:val="bullet"/>
      <w:lvlText w:val="•"/>
      <w:lvlJc w:val="left"/>
      <w:pPr>
        <w:ind w:left="3360" w:hanging="118"/>
      </w:pPr>
    </w:lvl>
    <w:lvl w:ilvl="5">
      <w:numFmt w:val="bullet"/>
      <w:lvlText w:val="•"/>
      <w:lvlJc w:val="left"/>
      <w:pPr>
        <w:ind w:left="4145" w:hanging="118"/>
      </w:pPr>
    </w:lvl>
    <w:lvl w:ilvl="6">
      <w:numFmt w:val="bullet"/>
      <w:lvlText w:val="•"/>
      <w:lvlJc w:val="left"/>
      <w:pPr>
        <w:ind w:left="4930" w:hanging="118"/>
      </w:pPr>
    </w:lvl>
    <w:lvl w:ilvl="7">
      <w:numFmt w:val="bullet"/>
      <w:lvlText w:val="•"/>
      <w:lvlJc w:val="left"/>
      <w:pPr>
        <w:ind w:left="5715" w:hanging="118"/>
      </w:pPr>
    </w:lvl>
    <w:lvl w:ilvl="8">
      <w:numFmt w:val="bullet"/>
      <w:lvlText w:val="•"/>
      <w:lvlJc w:val="left"/>
      <w:pPr>
        <w:ind w:left="6500" w:hanging="118"/>
      </w:pPr>
    </w:lvl>
  </w:abstractNum>
  <w:abstractNum w:abstractNumId="6">
    <w:nsid w:val="1183135C"/>
    <w:multiLevelType w:val="hybridMultilevel"/>
    <w:tmpl w:val="6AE41F52"/>
    <w:lvl w:ilvl="0" w:tplc="1514F5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CC196B"/>
    <w:multiLevelType w:val="hybridMultilevel"/>
    <w:tmpl w:val="B23AD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9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/>
  <w:rsids>
    <w:rsidRoot w:val="00FF4C46"/>
    <w:rsid w:val="00021857"/>
    <w:rsid w:val="00046618"/>
    <w:rsid w:val="00056071"/>
    <w:rsid w:val="00062708"/>
    <w:rsid w:val="00075D09"/>
    <w:rsid w:val="00076588"/>
    <w:rsid w:val="000B7B03"/>
    <w:rsid w:val="000C6F62"/>
    <w:rsid w:val="000E0E56"/>
    <w:rsid w:val="0011571F"/>
    <w:rsid w:val="00131396"/>
    <w:rsid w:val="0013426C"/>
    <w:rsid w:val="00134B1C"/>
    <w:rsid w:val="001562E1"/>
    <w:rsid w:val="001771D6"/>
    <w:rsid w:val="0017753E"/>
    <w:rsid w:val="001912F5"/>
    <w:rsid w:val="0026183C"/>
    <w:rsid w:val="00264CCD"/>
    <w:rsid w:val="00295C2E"/>
    <w:rsid w:val="002F5909"/>
    <w:rsid w:val="002F6BB7"/>
    <w:rsid w:val="003A1995"/>
    <w:rsid w:val="0040159A"/>
    <w:rsid w:val="00412B95"/>
    <w:rsid w:val="00414517"/>
    <w:rsid w:val="00416A66"/>
    <w:rsid w:val="0045496F"/>
    <w:rsid w:val="004565C4"/>
    <w:rsid w:val="004776DA"/>
    <w:rsid w:val="004A158B"/>
    <w:rsid w:val="004F6C4E"/>
    <w:rsid w:val="005440B8"/>
    <w:rsid w:val="00551E7B"/>
    <w:rsid w:val="005738A7"/>
    <w:rsid w:val="005D26A4"/>
    <w:rsid w:val="005D594F"/>
    <w:rsid w:val="006149FF"/>
    <w:rsid w:val="00641334"/>
    <w:rsid w:val="006A0B0A"/>
    <w:rsid w:val="006F3D15"/>
    <w:rsid w:val="0072727E"/>
    <w:rsid w:val="00732405"/>
    <w:rsid w:val="00733EFF"/>
    <w:rsid w:val="007554B5"/>
    <w:rsid w:val="00760755"/>
    <w:rsid w:val="00776DB0"/>
    <w:rsid w:val="007C1E92"/>
    <w:rsid w:val="00834A8E"/>
    <w:rsid w:val="0083647A"/>
    <w:rsid w:val="00857C21"/>
    <w:rsid w:val="00862B3C"/>
    <w:rsid w:val="008C78DF"/>
    <w:rsid w:val="008D1E94"/>
    <w:rsid w:val="00930B72"/>
    <w:rsid w:val="00937D7C"/>
    <w:rsid w:val="00977C3B"/>
    <w:rsid w:val="009D4E19"/>
    <w:rsid w:val="009D70F0"/>
    <w:rsid w:val="009F5E52"/>
    <w:rsid w:val="00A300E7"/>
    <w:rsid w:val="00A32B02"/>
    <w:rsid w:val="00A3433A"/>
    <w:rsid w:val="00A51081"/>
    <w:rsid w:val="00A55A93"/>
    <w:rsid w:val="00A76C7E"/>
    <w:rsid w:val="00AE5C4D"/>
    <w:rsid w:val="00AF1379"/>
    <w:rsid w:val="00B00500"/>
    <w:rsid w:val="00B70A5C"/>
    <w:rsid w:val="00B70F09"/>
    <w:rsid w:val="00BB1230"/>
    <w:rsid w:val="00BC3F1C"/>
    <w:rsid w:val="00BF4465"/>
    <w:rsid w:val="00C16AED"/>
    <w:rsid w:val="00C22EA8"/>
    <w:rsid w:val="00C357BB"/>
    <w:rsid w:val="00C838B2"/>
    <w:rsid w:val="00C9640B"/>
    <w:rsid w:val="00CD7AC8"/>
    <w:rsid w:val="00D304DC"/>
    <w:rsid w:val="00D3078F"/>
    <w:rsid w:val="00D75E76"/>
    <w:rsid w:val="00D76A85"/>
    <w:rsid w:val="00D91A6F"/>
    <w:rsid w:val="00E11435"/>
    <w:rsid w:val="00E41CE5"/>
    <w:rsid w:val="00E56248"/>
    <w:rsid w:val="00E83690"/>
    <w:rsid w:val="00EE6068"/>
    <w:rsid w:val="00F03DAE"/>
    <w:rsid w:val="00F6216E"/>
    <w:rsid w:val="00F62A15"/>
    <w:rsid w:val="00FC5ADF"/>
    <w:rsid w:val="00FF146E"/>
    <w:rsid w:val="00FF4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14517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977C3B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07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0755"/>
    <w:rPr>
      <w:rFonts w:ascii="Tahoma" w:eastAsia="Calibri" w:hAnsi="Tahoma" w:cs="Tahoma"/>
      <w:sz w:val="16"/>
      <w:szCs w:val="16"/>
      <w:lang w:eastAsia="pl-PL"/>
    </w:rPr>
  </w:style>
  <w:style w:type="paragraph" w:customStyle="1" w:styleId="Default">
    <w:name w:val="Default"/>
    <w:rsid w:val="00F6216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433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433A"/>
    <w:rPr>
      <w:rFonts w:ascii="Calibri" w:eastAsia="Calibri" w:hAnsi="Calibri" w:cs="Arial"/>
      <w:sz w:val="20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A3433A"/>
    <w:pPr>
      <w:autoSpaceDE w:val="0"/>
      <w:autoSpaceDN w:val="0"/>
      <w:adjustRightInd w:val="0"/>
      <w:spacing w:line="265" w:lineRule="exact"/>
      <w:ind w:left="107"/>
    </w:pPr>
    <w:rPr>
      <w:rFonts w:eastAsiaTheme="minorHAnsi" w:cs="Calibri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6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357942-C68D-4DBF-9524-902EA1007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727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Radz</dc:creator>
  <cp:keywords/>
  <dc:description/>
  <cp:lastModifiedBy>102019</cp:lastModifiedBy>
  <cp:revision>76</cp:revision>
  <dcterms:created xsi:type="dcterms:W3CDTF">2020-11-26T11:56:00Z</dcterms:created>
  <dcterms:modified xsi:type="dcterms:W3CDTF">2022-05-11T16:10:00Z</dcterms:modified>
</cp:coreProperties>
</file>